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22" w:rsidRDefault="0033710F" w:rsidP="0033710F">
      <w:pPr>
        <w:pStyle w:val="NoSpacing"/>
        <w:ind w:left="720"/>
        <w:rPr>
          <w:rFonts w:ascii="Arial" w:hAnsi="Arial" w:cs="Arial"/>
          <w:b/>
          <w:bCs/>
          <w:sz w:val="36"/>
          <w:szCs w:val="36"/>
          <w:lang w:val="ro-RO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36"/>
          <w:szCs w:val="36"/>
          <w:lang w:val="ro-RO"/>
        </w:rPr>
        <w:t xml:space="preserve">  </w:t>
      </w:r>
      <w:r w:rsidR="00AD2C22" w:rsidRPr="00F908C8">
        <w:rPr>
          <w:rFonts w:ascii="Arial" w:hAnsi="Arial" w:cs="Arial"/>
          <w:b/>
          <w:bCs/>
          <w:caps/>
          <w:sz w:val="36"/>
          <w:szCs w:val="36"/>
          <w:lang w:val="ro-RO"/>
        </w:rPr>
        <w:t>Hotărâre</w:t>
      </w:r>
      <w:r w:rsidR="00AD2C22" w:rsidRPr="00F908C8">
        <w:rPr>
          <w:rFonts w:ascii="Arial" w:hAnsi="Arial" w:cs="Arial"/>
          <w:b/>
          <w:bCs/>
          <w:sz w:val="36"/>
          <w:szCs w:val="36"/>
          <w:lang w:val="ro-RO"/>
        </w:rPr>
        <w:t xml:space="preserve"> A SENATULUI UNIVERSITAR</w:t>
      </w:r>
    </w:p>
    <w:p w:rsidR="0033710F" w:rsidRPr="00F908C8" w:rsidRDefault="0033710F" w:rsidP="0033710F">
      <w:pPr>
        <w:pStyle w:val="NoSpacing"/>
        <w:ind w:firstLine="720"/>
        <w:rPr>
          <w:rFonts w:ascii="Arial" w:hAnsi="Arial" w:cs="Arial"/>
          <w:b/>
          <w:bCs/>
          <w:sz w:val="36"/>
          <w:szCs w:val="36"/>
          <w:lang w:val="ro-RO"/>
        </w:rPr>
      </w:pPr>
      <w:r>
        <w:rPr>
          <w:rFonts w:ascii="Arial" w:hAnsi="Arial" w:cs="Arial"/>
          <w:b/>
          <w:bCs/>
          <w:sz w:val="36"/>
          <w:szCs w:val="36"/>
          <w:lang w:val="ro-RO"/>
        </w:rPr>
        <w:tab/>
      </w:r>
      <w:r>
        <w:rPr>
          <w:rFonts w:ascii="Arial" w:hAnsi="Arial" w:cs="Arial"/>
          <w:b/>
          <w:bCs/>
          <w:sz w:val="36"/>
          <w:szCs w:val="36"/>
          <w:lang w:val="ro-RO"/>
        </w:rPr>
        <w:tab/>
        <w:t xml:space="preserve">    Nr. 106 / 28.02.2013</w:t>
      </w:r>
    </w:p>
    <w:p w:rsidR="00AD2C22" w:rsidRPr="00F908C8" w:rsidRDefault="00AD2C22" w:rsidP="00104EE4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D2C22" w:rsidRPr="00F908C8" w:rsidRDefault="00AD2C22" w:rsidP="00813A19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D2C22" w:rsidRPr="00F908C8" w:rsidRDefault="00AD2C22" w:rsidP="00813A19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908C8">
        <w:rPr>
          <w:rFonts w:ascii="Arial" w:hAnsi="Arial" w:cs="Arial"/>
          <w:b/>
          <w:bCs/>
          <w:sz w:val="24"/>
          <w:szCs w:val="24"/>
          <w:lang w:val="ro-RO"/>
        </w:rPr>
        <w:t>În baza:</w:t>
      </w:r>
    </w:p>
    <w:p w:rsidR="00D107A4" w:rsidRPr="007A0D44" w:rsidRDefault="00D107A4" w:rsidP="00D107A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Legii nr. 1/2011, Legea Educaţiei Naţionale, Art. 213,alin (1)si Art. 214,alin (4);</w:t>
      </w:r>
    </w:p>
    <w:p w:rsidR="00D107A4" w:rsidRPr="007A0D44" w:rsidRDefault="00D107A4" w:rsidP="00D107A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Cartei Universităţii Tehnice din Cluj-Napoca, Art.100, alin (2), Art.123 şi Art.184;</w:t>
      </w:r>
    </w:p>
    <w:p w:rsidR="00D107A4" w:rsidRPr="007A0D44" w:rsidRDefault="00D107A4" w:rsidP="00D107A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 xml:space="preserve">Regulamentului de organizare şi funcţionare a Senatului Universităţii Tehnice </w:t>
      </w:r>
      <w:r>
        <w:rPr>
          <w:rFonts w:ascii="Arial" w:hAnsi="Arial" w:cs="Arial"/>
          <w:sz w:val="24"/>
          <w:szCs w:val="24"/>
          <w:lang w:val="ro-RO"/>
        </w:rPr>
        <w:t>din Cluj-Napoca, Art. 25 alin (2) si (5</w:t>
      </w:r>
      <w:r w:rsidRPr="007A0D44">
        <w:rPr>
          <w:rFonts w:ascii="Arial" w:hAnsi="Arial" w:cs="Arial"/>
          <w:sz w:val="24"/>
          <w:szCs w:val="24"/>
          <w:lang w:val="ro-RO"/>
        </w:rPr>
        <w:t>), Art. 27</w:t>
      </w:r>
      <w:r>
        <w:rPr>
          <w:rFonts w:ascii="Arial" w:hAnsi="Arial" w:cs="Arial"/>
          <w:sz w:val="24"/>
          <w:szCs w:val="24"/>
          <w:lang w:val="ro-RO"/>
        </w:rPr>
        <w:t xml:space="preserve"> alin (3)</w:t>
      </w:r>
      <w:r w:rsidRPr="007A0D44">
        <w:rPr>
          <w:rFonts w:ascii="Arial" w:hAnsi="Arial" w:cs="Arial"/>
          <w:sz w:val="24"/>
          <w:szCs w:val="24"/>
          <w:lang w:val="ro-RO"/>
        </w:rPr>
        <w:t>, Art. 30, Art.54;</w:t>
      </w:r>
    </w:p>
    <w:p w:rsidR="00D107A4" w:rsidRPr="007A0D44" w:rsidRDefault="00D107A4" w:rsidP="00D107A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Regulamentului privind conferirea titlurilor şi funcţiilor onorifice academice ale Universităţii Tehnice din Cluj-Napoca</w:t>
      </w:r>
      <w:r w:rsidR="00AD0F73">
        <w:rPr>
          <w:rFonts w:ascii="Arial" w:hAnsi="Arial" w:cs="Arial"/>
          <w:sz w:val="24"/>
          <w:szCs w:val="24"/>
          <w:lang w:val="ro-RO"/>
        </w:rPr>
        <w:t>;</w:t>
      </w:r>
    </w:p>
    <w:p w:rsidR="00AD2C22" w:rsidRPr="00F908C8" w:rsidRDefault="00AD2C22" w:rsidP="000F2BE7">
      <w:pPr>
        <w:pStyle w:val="NoSpacing"/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F908C8">
        <w:rPr>
          <w:rFonts w:ascii="Arial" w:hAnsi="Arial" w:cs="Arial"/>
          <w:sz w:val="24"/>
          <w:szCs w:val="24"/>
          <w:lang w:val="ro-RO"/>
        </w:rPr>
        <w:t xml:space="preserve">Propunerii </w:t>
      </w:r>
      <w:r w:rsidRPr="00F908C8">
        <w:rPr>
          <w:rFonts w:ascii="Arial" w:hAnsi="Arial" w:cs="Arial"/>
          <w:i/>
          <w:iCs/>
          <w:sz w:val="24"/>
          <w:szCs w:val="24"/>
          <w:lang w:val="ro-RO"/>
        </w:rPr>
        <w:t xml:space="preserve">Decanului </w:t>
      </w:r>
      <w:r w:rsidR="00CF3AB8" w:rsidRPr="00F908C8">
        <w:rPr>
          <w:rFonts w:ascii="Arial" w:hAnsi="Arial" w:cs="Arial"/>
          <w:i/>
          <w:iCs/>
          <w:sz w:val="24"/>
          <w:szCs w:val="24"/>
          <w:lang w:val="ro-RO"/>
        </w:rPr>
        <w:t>F</w:t>
      </w:r>
      <w:r w:rsidRPr="00F908C8">
        <w:rPr>
          <w:rFonts w:ascii="Arial" w:hAnsi="Arial" w:cs="Arial"/>
          <w:i/>
          <w:iCs/>
          <w:sz w:val="24"/>
          <w:szCs w:val="24"/>
          <w:lang w:val="ro-RO"/>
        </w:rPr>
        <w:t xml:space="preserve">acultăţii </w:t>
      </w:r>
      <w:r w:rsidR="00CF3AB8" w:rsidRPr="00F908C8">
        <w:rPr>
          <w:rFonts w:ascii="Arial" w:hAnsi="Arial" w:cs="Arial"/>
          <w:i/>
          <w:iCs/>
          <w:sz w:val="24"/>
          <w:szCs w:val="24"/>
          <w:lang w:val="ro-RO"/>
        </w:rPr>
        <w:t>de Construcţ</w:t>
      </w:r>
      <w:r w:rsidR="00027366" w:rsidRPr="00F908C8">
        <w:rPr>
          <w:rFonts w:ascii="Arial" w:hAnsi="Arial" w:cs="Arial"/>
          <w:i/>
          <w:iCs/>
          <w:sz w:val="24"/>
          <w:szCs w:val="24"/>
          <w:lang w:val="ro-RO"/>
        </w:rPr>
        <w:t>ii de Maş</w:t>
      </w:r>
      <w:r w:rsidR="00CF3AB8" w:rsidRPr="00F908C8">
        <w:rPr>
          <w:rFonts w:ascii="Arial" w:hAnsi="Arial" w:cs="Arial"/>
          <w:i/>
          <w:iCs/>
          <w:sz w:val="24"/>
          <w:szCs w:val="24"/>
          <w:lang w:val="ro-RO"/>
        </w:rPr>
        <w:t>ini</w:t>
      </w:r>
      <w:r w:rsidR="0005653C" w:rsidRPr="00F908C8">
        <w:rPr>
          <w:rFonts w:ascii="Arial" w:hAnsi="Arial" w:cs="Arial"/>
          <w:i/>
          <w:iCs/>
          <w:sz w:val="24"/>
          <w:szCs w:val="24"/>
          <w:lang w:val="ro-RO"/>
        </w:rPr>
        <w:t xml:space="preserve">, prof. Dr. Ing. Daniela Popescu avizată de Consiliul </w:t>
      </w:r>
      <w:r w:rsidR="0005653C" w:rsidRPr="00F908C8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>F</w:t>
      </w:r>
      <w:r w:rsidRPr="00F908C8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acultăţii </w:t>
      </w:r>
      <w:r w:rsidR="0005653C" w:rsidRPr="00F908C8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de Construcţii de Maşini </w:t>
      </w:r>
      <w:r w:rsidRPr="00F908C8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şi de Rectorul Universităţii, </w:t>
      </w:r>
      <w:r w:rsidR="0005653C" w:rsidRPr="00F908C8">
        <w:rPr>
          <w:rFonts w:ascii="Arial" w:hAnsi="Arial" w:cs="Arial"/>
          <w:i/>
          <w:iCs/>
          <w:color w:val="000000" w:themeColor="text1"/>
          <w:sz w:val="24"/>
          <w:szCs w:val="24"/>
          <w:lang w:val="ro-RO"/>
        </w:rPr>
        <w:t xml:space="preserve">Prof. Dr. Ing. Aurel Vlaicu, </w:t>
      </w:r>
      <w:r w:rsidRPr="00F908C8">
        <w:rPr>
          <w:rFonts w:ascii="Arial" w:hAnsi="Arial" w:cs="Arial"/>
          <w:color w:val="000000" w:themeColor="text1"/>
          <w:sz w:val="24"/>
          <w:szCs w:val="24"/>
          <w:lang w:val="ro-RO"/>
        </w:rPr>
        <w:t>înaintată Senatului universitar prin adresa nr</w:t>
      </w:r>
      <w:r w:rsidR="00C40AFC" w:rsidRPr="00F908C8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.     </w:t>
      </w:r>
      <w:r w:rsidR="002B116D" w:rsidRPr="002B116D">
        <w:rPr>
          <w:rFonts w:ascii="Arial" w:hAnsi="Arial" w:cs="Arial"/>
          <w:sz w:val="24"/>
          <w:szCs w:val="24"/>
          <w:lang w:val="ro-RO"/>
        </w:rPr>
        <w:t>44</w:t>
      </w:r>
      <w:r w:rsidRPr="002B116D">
        <w:rPr>
          <w:rFonts w:ascii="Arial" w:hAnsi="Arial" w:cs="Arial"/>
          <w:sz w:val="24"/>
          <w:szCs w:val="24"/>
          <w:lang w:val="ro-RO"/>
        </w:rPr>
        <w:t>/</w:t>
      </w:r>
      <w:r w:rsidR="00027366" w:rsidRPr="002B116D">
        <w:rPr>
          <w:rFonts w:ascii="Arial" w:hAnsi="Arial" w:cs="Arial"/>
          <w:sz w:val="24"/>
          <w:szCs w:val="24"/>
          <w:lang w:val="ro-RO"/>
        </w:rPr>
        <w:t>2</w:t>
      </w:r>
      <w:r w:rsidR="002B116D" w:rsidRPr="002B116D">
        <w:rPr>
          <w:rFonts w:ascii="Arial" w:hAnsi="Arial" w:cs="Arial"/>
          <w:sz w:val="24"/>
          <w:szCs w:val="24"/>
          <w:lang w:val="ro-RO"/>
        </w:rPr>
        <w:t>2</w:t>
      </w:r>
      <w:r w:rsidR="00027366" w:rsidRPr="002B116D">
        <w:rPr>
          <w:rFonts w:ascii="Arial" w:hAnsi="Arial" w:cs="Arial"/>
          <w:sz w:val="24"/>
          <w:szCs w:val="24"/>
          <w:lang w:val="ro-RO"/>
        </w:rPr>
        <w:t>.02.2013</w:t>
      </w:r>
      <w:r w:rsidRPr="002B116D">
        <w:rPr>
          <w:rFonts w:ascii="Arial" w:hAnsi="Arial" w:cs="Arial"/>
          <w:sz w:val="24"/>
          <w:szCs w:val="24"/>
          <w:lang w:val="ro-RO"/>
        </w:rPr>
        <w:t>;</w:t>
      </w:r>
      <w:r w:rsidRPr="00F908C8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</w:p>
    <w:p w:rsidR="00AD2C22" w:rsidRPr="00F908C8" w:rsidRDefault="00AD2C22" w:rsidP="000F2B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908C8">
        <w:rPr>
          <w:rFonts w:ascii="Arial" w:hAnsi="Arial" w:cs="Arial"/>
          <w:sz w:val="24"/>
          <w:szCs w:val="24"/>
          <w:lang w:val="ro-RO"/>
        </w:rPr>
        <w:t>Avizului favorabil al Comisiei permanente a Senatului universitar pentru Relaţii cu mediul socio-economic şi cu cel academic naţional şi internaţional, titluri şi distincţii;</w:t>
      </w:r>
    </w:p>
    <w:p w:rsidR="00581661" w:rsidRPr="002B116D" w:rsidRDefault="0005653C" w:rsidP="0060692A">
      <w:pPr>
        <w:pStyle w:val="NoSpacing"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F908C8">
        <w:rPr>
          <w:rFonts w:ascii="Arial" w:hAnsi="Arial" w:cs="Arial"/>
          <w:b/>
          <w:bCs/>
          <w:sz w:val="24"/>
          <w:szCs w:val="24"/>
          <w:lang w:val="ro-RO"/>
        </w:rPr>
        <w:t>Apreciind activitatea D</w:t>
      </w:r>
      <w:r w:rsidR="00CF3AB8" w:rsidRPr="00F908C8">
        <w:rPr>
          <w:rFonts w:ascii="Arial" w:hAnsi="Arial" w:cs="Arial"/>
          <w:b/>
          <w:bCs/>
          <w:sz w:val="24"/>
          <w:szCs w:val="24"/>
          <w:lang w:val="ro-RO"/>
        </w:rPr>
        <w:t>omn</w:t>
      </w:r>
      <w:r w:rsidR="008F14F0" w:rsidRPr="00F908C8">
        <w:rPr>
          <w:rFonts w:ascii="Arial" w:hAnsi="Arial" w:cs="Arial"/>
          <w:b/>
          <w:bCs/>
          <w:sz w:val="24"/>
          <w:szCs w:val="24"/>
          <w:lang w:val="ro-RO"/>
        </w:rPr>
        <w:t>iei sale in cola</w:t>
      </w:r>
      <w:r w:rsidRPr="00F908C8">
        <w:rPr>
          <w:rFonts w:ascii="Arial" w:hAnsi="Arial" w:cs="Arial"/>
          <w:b/>
          <w:bCs/>
          <w:sz w:val="24"/>
          <w:szCs w:val="24"/>
          <w:lang w:val="ro-RO"/>
        </w:rPr>
        <w:t>borarea cu Universitatea Tehnică</w:t>
      </w:r>
      <w:r w:rsidR="0060692A">
        <w:rPr>
          <w:rFonts w:ascii="Arial" w:hAnsi="Arial" w:cs="Arial"/>
          <w:b/>
          <w:bCs/>
          <w:sz w:val="24"/>
          <w:szCs w:val="24"/>
          <w:lang w:val="ro-RO"/>
        </w:rPr>
        <w:t xml:space="preserve"> din Cluj-</w:t>
      </w:r>
      <w:r w:rsidR="008F14F0" w:rsidRPr="00F908C8">
        <w:rPr>
          <w:rFonts w:ascii="Arial" w:hAnsi="Arial" w:cs="Arial"/>
          <w:b/>
          <w:bCs/>
          <w:sz w:val="24"/>
          <w:szCs w:val="24"/>
          <w:lang w:val="ro-RO"/>
        </w:rPr>
        <w:t>Nap</w:t>
      </w:r>
      <w:r w:rsidR="008F14F0" w:rsidRPr="002B116D">
        <w:rPr>
          <w:rFonts w:ascii="Arial" w:hAnsi="Arial" w:cs="Arial"/>
          <w:b/>
          <w:bCs/>
          <w:sz w:val="24"/>
          <w:szCs w:val="24"/>
          <w:lang w:val="ro-RO"/>
        </w:rPr>
        <w:t>oca prin:</w:t>
      </w:r>
    </w:p>
    <w:p w:rsidR="00581661" w:rsidRPr="002B116D" w:rsidRDefault="00581661" w:rsidP="0060692A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2B116D">
        <w:rPr>
          <w:rFonts w:ascii="Arial" w:hAnsi="Arial" w:cs="Arial"/>
          <w:sz w:val="24"/>
          <w:szCs w:val="24"/>
          <w:lang w:val="ro-RO"/>
        </w:rPr>
        <w:t xml:space="preserve">acţiuni de colaborare în domeniul </w:t>
      </w:r>
      <w:r w:rsidRPr="002B116D">
        <w:rPr>
          <w:rFonts w:ascii="Arial" w:hAnsi="Arial" w:cs="Arial"/>
          <w:bCs/>
          <w:sz w:val="24"/>
          <w:szCs w:val="24"/>
          <w:lang w:val="ro-RO"/>
        </w:rPr>
        <w:t xml:space="preserve">ingineriei şi managementului fabricaţiei </w:t>
      </w:r>
      <w:r w:rsidR="00BE7F83" w:rsidRPr="002B116D">
        <w:rPr>
          <w:rFonts w:ascii="Arial" w:hAnsi="Arial" w:cs="Arial"/>
          <w:bCs/>
          <w:sz w:val="24"/>
          <w:szCs w:val="24"/>
          <w:lang w:val="ro-RO"/>
        </w:rPr>
        <w:t>cu Facultatea de Construcţii de Maşini</w:t>
      </w:r>
      <w:r w:rsidRPr="002B116D">
        <w:rPr>
          <w:rFonts w:ascii="Arial" w:hAnsi="Arial" w:cs="Arial"/>
          <w:sz w:val="24"/>
          <w:szCs w:val="24"/>
          <w:lang w:val="ro-RO"/>
        </w:rPr>
        <w:t>, în special cu Departamentul pentru Ingineria Proiectării şi Robotică (IPR</w:t>
      </w:r>
      <w:r w:rsidR="002B116D">
        <w:rPr>
          <w:rFonts w:ascii="Arial" w:hAnsi="Arial" w:cs="Arial"/>
          <w:sz w:val="24"/>
          <w:szCs w:val="24"/>
          <w:lang w:val="ro-RO"/>
        </w:rPr>
        <w:t>)</w:t>
      </w:r>
      <w:r w:rsidR="00BE7F83" w:rsidRPr="002B116D">
        <w:rPr>
          <w:rFonts w:ascii="Arial" w:hAnsi="Arial" w:cs="Arial"/>
          <w:sz w:val="24"/>
          <w:szCs w:val="24"/>
          <w:lang w:val="ro-RO"/>
        </w:rPr>
        <w:t>;</w:t>
      </w:r>
    </w:p>
    <w:p w:rsidR="00BE7F83" w:rsidRPr="002B116D" w:rsidRDefault="00581661" w:rsidP="0060692A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2B116D">
        <w:rPr>
          <w:rFonts w:ascii="Arial" w:hAnsi="Arial" w:cs="Arial"/>
          <w:bCs/>
          <w:sz w:val="24"/>
          <w:szCs w:val="24"/>
          <w:lang w:val="ro-RO"/>
        </w:rPr>
        <w:t>identificarea unei strategii directoare de colaborare</w:t>
      </w:r>
      <w:r w:rsidRPr="002B116D">
        <w:rPr>
          <w:rFonts w:ascii="Arial" w:hAnsi="Arial" w:cs="Arial"/>
          <w:sz w:val="24"/>
          <w:szCs w:val="24"/>
          <w:lang w:val="ro-RO"/>
        </w:rPr>
        <w:t xml:space="preserve"> pe termen lung </w:t>
      </w:r>
      <w:r w:rsidRPr="002B116D">
        <w:rPr>
          <w:rFonts w:ascii="Arial" w:hAnsi="Arial" w:cs="Arial"/>
          <w:bCs/>
          <w:sz w:val="24"/>
          <w:szCs w:val="24"/>
          <w:lang w:val="ro-RO"/>
        </w:rPr>
        <w:t>între domeniile de interes ştiinţific şi profesional ale Fraunhofer IAO şi ale Facultăţii de Construcţii de Maşini;</w:t>
      </w:r>
    </w:p>
    <w:p w:rsidR="00BE7F83" w:rsidRPr="002B116D" w:rsidRDefault="00BE7F83" w:rsidP="0060692A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2B116D">
        <w:rPr>
          <w:rFonts w:ascii="Arial" w:hAnsi="Arial" w:cs="Arial"/>
          <w:bCs/>
          <w:sz w:val="24"/>
          <w:szCs w:val="24"/>
          <w:lang w:val="ro-RO"/>
        </w:rPr>
        <w:t>participa</w:t>
      </w:r>
      <w:r w:rsidR="00581661" w:rsidRPr="002B116D">
        <w:rPr>
          <w:rFonts w:ascii="Arial" w:hAnsi="Arial" w:cs="Arial"/>
          <w:bCs/>
          <w:sz w:val="24"/>
          <w:szCs w:val="24"/>
          <w:lang w:val="ro-RO"/>
        </w:rPr>
        <w:t xml:space="preserve">rea în calitate de </w:t>
      </w:r>
      <w:r w:rsidRPr="002B116D">
        <w:rPr>
          <w:rFonts w:ascii="Arial" w:hAnsi="Arial" w:cs="Arial"/>
          <w:bCs/>
          <w:sz w:val="24"/>
          <w:szCs w:val="24"/>
          <w:lang w:val="ro-RO"/>
        </w:rPr>
        <w:t>keynote-speaker la Conferinta Quality and Innovation in Engineering and Managemen</w:t>
      </w:r>
      <w:r w:rsidR="006065BE">
        <w:rPr>
          <w:rFonts w:ascii="Arial" w:hAnsi="Arial" w:cs="Arial"/>
          <w:bCs/>
          <w:sz w:val="24"/>
          <w:szCs w:val="24"/>
          <w:lang w:val="ro-RO"/>
        </w:rPr>
        <w:t xml:space="preserve">t, organizată de Universitatea </w:t>
      </w:r>
      <w:r w:rsidR="006065BE">
        <w:rPr>
          <w:rFonts w:ascii="Arial" w:hAnsi="Arial" w:cs="Arial"/>
          <w:bCs/>
          <w:sz w:val="24"/>
          <w:szCs w:val="24"/>
          <w:lang w:val="ro-RO"/>
        </w:rPr>
        <w:lastRenderedPageBreak/>
        <w:t>T</w:t>
      </w:r>
      <w:r w:rsidRPr="002B116D">
        <w:rPr>
          <w:rFonts w:ascii="Arial" w:hAnsi="Arial" w:cs="Arial"/>
          <w:bCs/>
          <w:sz w:val="24"/>
          <w:szCs w:val="24"/>
          <w:lang w:val="ro-RO"/>
        </w:rPr>
        <w:t>ehnică din Cluj-Napoca, prezenţa sa contribuind esenţial la nivelul ridicat al conferinţei;</w:t>
      </w:r>
      <w:r w:rsidR="00581661" w:rsidRPr="002B116D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2B116D" w:rsidRPr="00AD0F73" w:rsidRDefault="00BE7F83" w:rsidP="0060692A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2B116D">
        <w:rPr>
          <w:rFonts w:ascii="Arial" w:hAnsi="Arial" w:cs="Arial"/>
          <w:bCs/>
          <w:sz w:val="24"/>
          <w:szCs w:val="24"/>
          <w:lang w:val="ro-RO"/>
        </w:rPr>
        <w:t>iniţierea construcţiei</w:t>
      </w:r>
      <w:r w:rsidR="00581661" w:rsidRPr="002B116D">
        <w:rPr>
          <w:rFonts w:ascii="Arial" w:hAnsi="Arial" w:cs="Arial"/>
          <w:bCs/>
          <w:sz w:val="24"/>
          <w:szCs w:val="24"/>
          <w:lang w:val="ro-RO"/>
        </w:rPr>
        <w:t xml:space="preserve"> unei platforme comune de cooperare în domeniul “Digital Engineering”, bazată pe platforma inovativă a IAO Stuttgart şi care se doreşte a fi folosită ca un cadru pentru aplicaţii industriale şi de cercetare precum şi ca suport facilitator  şi argument al unor proiecte europene în care cele două </w:t>
      </w:r>
      <w:r w:rsidR="00581661" w:rsidRPr="00AD0F73">
        <w:rPr>
          <w:rFonts w:ascii="Arial" w:hAnsi="Arial" w:cs="Arial"/>
          <w:bCs/>
          <w:sz w:val="24"/>
          <w:szCs w:val="24"/>
          <w:lang w:val="ro-RO"/>
        </w:rPr>
        <w:t>uni</w:t>
      </w:r>
      <w:r w:rsidR="002B116D" w:rsidRPr="00AD0F73">
        <w:rPr>
          <w:rFonts w:ascii="Arial" w:hAnsi="Arial" w:cs="Arial"/>
          <w:bCs/>
          <w:sz w:val="24"/>
          <w:szCs w:val="24"/>
          <w:lang w:val="ro-RO"/>
        </w:rPr>
        <w:t>versităţi să participe împreună;</w:t>
      </w:r>
    </w:p>
    <w:p w:rsidR="002B116D" w:rsidRPr="00AD0F73" w:rsidRDefault="002B116D" w:rsidP="0060692A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AD0F73">
        <w:rPr>
          <w:rFonts w:ascii="Arial" w:hAnsi="Arial" w:cs="Arial"/>
          <w:bCs/>
          <w:sz w:val="24"/>
          <w:szCs w:val="24"/>
          <w:lang w:val="ro-RO"/>
        </w:rPr>
        <w:t>excelenţa profesională şi academică, contribuţia sa remarca</w:t>
      </w:r>
      <w:r w:rsidR="00CA07E6" w:rsidRPr="00AD0F73">
        <w:rPr>
          <w:rFonts w:ascii="Arial" w:hAnsi="Arial" w:cs="Arial"/>
          <w:bCs/>
          <w:sz w:val="24"/>
          <w:szCs w:val="24"/>
          <w:lang w:val="ro-RO"/>
        </w:rPr>
        <w:t>bilă la cunoaşterea din domeniu,</w:t>
      </w:r>
      <w:r w:rsidRPr="00AD0F73">
        <w:rPr>
          <w:rFonts w:ascii="Arial" w:hAnsi="Arial" w:cs="Arial"/>
          <w:bCs/>
          <w:sz w:val="24"/>
          <w:szCs w:val="24"/>
          <w:lang w:val="ro-RO"/>
        </w:rPr>
        <w:t xml:space="preserve"> notorietatea sa ştiinţifică de anvergură europeană şi mondială, din anul 2009 devenind</w:t>
      </w:r>
      <w:r w:rsidR="00150D9D" w:rsidRPr="00AD0F73">
        <w:rPr>
          <w:rFonts w:ascii="Arial" w:hAnsi="Arial" w:cs="Arial"/>
          <w:bCs/>
          <w:sz w:val="24"/>
          <w:szCs w:val="24"/>
          <w:lang w:val="ro-RO"/>
        </w:rPr>
        <w:t xml:space="preserve"> vicepreşedinte al Acatech</w:t>
      </w:r>
      <w:r w:rsidRPr="00AD0F73">
        <w:rPr>
          <w:rFonts w:ascii="Arial" w:hAnsi="Arial" w:cs="Arial"/>
          <w:bCs/>
          <w:sz w:val="24"/>
          <w:szCs w:val="24"/>
          <w:lang w:val="ro-RO"/>
        </w:rPr>
        <w:t xml:space="preserve"> (Academiei Naţionale Germane de Ştiinţă şi Inginerie),</w:t>
      </w:r>
    </w:p>
    <w:p w:rsidR="00581661" w:rsidRPr="00F908C8" w:rsidRDefault="00581661" w:rsidP="000E6095">
      <w:pPr>
        <w:pStyle w:val="NoSpacing"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D2C22" w:rsidRPr="00F908C8" w:rsidRDefault="00AD2C22" w:rsidP="00104EE4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908C8">
        <w:rPr>
          <w:rFonts w:ascii="Arial" w:hAnsi="Arial" w:cs="Arial"/>
          <w:sz w:val="28"/>
          <w:szCs w:val="28"/>
          <w:lang w:val="ro-RO"/>
        </w:rPr>
        <w:t xml:space="preserve">Senatul universitar întrunit în şedinţa ordinară în data de </w:t>
      </w:r>
      <w:r w:rsidR="00CF3AB8" w:rsidRPr="00F908C8">
        <w:rPr>
          <w:rFonts w:ascii="Arial" w:hAnsi="Arial" w:cs="Arial"/>
          <w:sz w:val="28"/>
          <w:szCs w:val="28"/>
          <w:lang w:val="ro-RO"/>
        </w:rPr>
        <w:t>28.02.2013</w:t>
      </w:r>
      <w:r w:rsidRPr="00F908C8">
        <w:rPr>
          <w:rFonts w:ascii="Arial" w:hAnsi="Arial" w:cs="Arial"/>
          <w:sz w:val="28"/>
          <w:szCs w:val="28"/>
          <w:lang w:val="ro-RO"/>
        </w:rPr>
        <w:t>,</w:t>
      </w:r>
    </w:p>
    <w:p w:rsidR="00AD2C22" w:rsidRPr="00F908C8" w:rsidRDefault="00AD2C22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AD2C22" w:rsidRPr="00F908C8" w:rsidRDefault="00AD2C22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F908C8">
        <w:rPr>
          <w:rFonts w:ascii="Arial" w:hAnsi="Arial" w:cs="Arial"/>
          <w:b/>
          <w:bCs/>
          <w:sz w:val="32"/>
          <w:szCs w:val="32"/>
          <w:lang w:val="ro-RO"/>
        </w:rPr>
        <w:t>Hotărăşte</w:t>
      </w:r>
    </w:p>
    <w:p w:rsidR="00AD2C22" w:rsidRPr="00F908C8" w:rsidRDefault="00AD2C22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A97E15" w:rsidRPr="00F908C8" w:rsidRDefault="00AD2C22" w:rsidP="00FE450B">
      <w:pPr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F908C8">
        <w:rPr>
          <w:rFonts w:ascii="Arial" w:hAnsi="Arial" w:cs="Arial"/>
          <w:b/>
          <w:bCs/>
          <w:sz w:val="28"/>
          <w:szCs w:val="28"/>
          <w:lang w:val="ro-RO"/>
        </w:rPr>
        <w:t xml:space="preserve">Art. unic. </w:t>
      </w:r>
      <w:r w:rsidRPr="00F908C8">
        <w:rPr>
          <w:rFonts w:ascii="Arial" w:hAnsi="Arial" w:cs="Arial"/>
          <w:i/>
          <w:iCs/>
          <w:sz w:val="28"/>
          <w:szCs w:val="28"/>
          <w:lang w:val="ro-RO"/>
        </w:rPr>
        <w:t xml:space="preserve">Se acordă titlul onorific de </w:t>
      </w:r>
      <w:r w:rsidRPr="00F908C8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“</w:t>
      </w:r>
      <w:r w:rsidR="00A97E15" w:rsidRPr="00F908C8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Doctor Honoris Causa</w:t>
      </w:r>
      <w:r w:rsidRPr="00F908C8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”</w:t>
      </w:r>
      <w:r w:rsidRPr="00F908C8">
        <w:rPr>
          <w:rFonts w:ascii="Arial" w:hAnsi="Arial" w:cs="Arial"/>
          <w:i/>
          <w:iCs/>
          <w:sz w:val="28"/>
          <w:szCs w:val="28"/>
          <w:lang w:val="ro-RO"/>
        </w:rPr>
        <w:t xml:space="preserve"> domnului </w:t>
      </w:r>
      <w:r w:rsidR="001B0CEE" w:rsidRPr="00F908C8">
        <w:rPr>
          <w:rFonts w:ascii="Arial" w:hAnsi="Arial" w:cs="Arial"/>
          <w:i/>
          <w:sz w:val="28"/>
          <w:szCs w:val="28"/>
        </w:rPr>
        <w:t>Univ.-Prof</w:t>
      </w:r>
      <w:r w:rsidR="001B0CEE" w:rsidRPr="00AD0F73">
        <w:rPr>
          <w:rFonts w:ascii="Arial" w:hAnsi="Arial" w:cs="Arial"/>
          <w:i/>
          <w:sz w:val="28"/>
          <w:szCs w:val="28"/>
        </w:rPr>
        <w:t>. Dr.-Ing. Dr.-Ing.</w:t>
      </w:r>
      <w:r w:rsidR="001B0CEE" w:rsidRPr="00F908C8">
        <w:rPr>
          <w:rFonts w:ascii="Arial" w:hAnsi="Arial" w:cs="Arial"/>
          <w:i/>
          <w:sz w:val="28"/>
          <w:szCs w:val="28"/>
        </w:rPr>
        <w:t xml:space="preserve"> E.h. Dieter Spath</w:t>
      </w:r>
      <w:r w:rsidR="001B0CEE" w:rsidRPr="00F908C8">
        <w:rPr>
          <w:rFonts w:ascii="Arial" w:hAnsi="Arial" w:cs="Arial"/>
          <w:i/>
          <w:iCs/>
          <w:sz w:val="28"/>
          <w:szCs w:val="28"/>
          <w:lang w:val="ro-RO"/>
        </w:rPr>
        <w:t xml:space="preserve"> </w:t>
      </w:r>
      <w:r w:rsidRPr="00F908C8">
        <w:rPr>
          <w:rFonts w:ascii="Arial" w:hAnsi="Arial" w:cs="Arial"/>
          <w:i/>
          <w:iCs/>
          <w:sz w:val="28"/>
          <w:szCs w:val="28"/>
          <w:lang w:val="ro-RO"/>
        </w:rPr>
        <w:t xml:space="preserve">de la </w:t>
      </w:r>
      <w:r w:rsidR="00F943F9" w:rsidRPr="00F908C8">
        <w:rPr>
          <w:rFonts w:ascii="Arial" w:hAnsi="Arial" w:cs="Arial"/>
          <w:i/>
          <w:sz w:val="28"/>
          <w:szCs w:val="28"/>
          <w:lang w:val="ro-RO"/>
        </w:rPr>
        <w:t xml:space="preserve">Universitatea din </w:t>
      </w:r>
      <w:r w:rsidR="00AB5305" w:rsidRPr="00F908C8">
        <w:rPr>
          <w:rFonts w:ascii="Arial" w:hAnsi="Arial" w:cs="Arial"/>
          <w:i/>
          <w:sz w:val="28"/>
          <w:szCs w:val="28"/>
          <w:lang w:val="ro-RO"/>
        </w:rPr>
        <w:t>Stuttgart</w:t>
      </w:r>
      <w:r w:rsidR="00A97E15" w:rsidRPr="00F908C8">
        <w:rPr>
          <w:rFonts w:ascii="Arial" w:hAnsi="Arial" w:cs="Arial"/>
          <w:i/>
          <w:sz w:val="28"/>
          <w:szCs w:val="28"/>
          <w:lang w:val="ro-RO"/>
        </w:rPr>
        <w:t xml:space="preserve">, </w:t>
      </w:r>
      <w:r w:rsidR="00AB5305" w:rsidRPr="00F908C8">
        <w:rPr>
          <w:rFonts w:ascii="Arial" w:hAnsi="Arial" w:cs="Arial"/>
          <w:i/>
          <w:sz w:val="28"/>
          <w:szCs w:val="28"/>
          <w:lang w:val="ro-RO"/>
        </w:rPr>
        <w:t>GERMANIA</w:t>
      </w:r>
      <w:r w:rsidR="000E6095" w:rsidRPr="00F908C8">
        <w:rPr>
          <w:rFonts w:ascii="Arial" w:hAnsi="Arial" w:cs="Arial"/>
          <w:i/>
          <w:sz w:val="28"/>
          <w:szCs w:val="28"/>
          <w:lang w:val="ro-RO"/>
        </w:rPr>
        <w:t>.</w:t>
      </w:r>
    </w:p>
    <w:p w:rsidR="00AD2C22" w:rsidRPr="00F908C8" w:rsidRDefault="00AD2C22" w:rsidP="00A97E15">
      <w:pPr>
        <w:pStyle w:val="NoSpacing"/>
        <w:spacing w:line="360" w:lineRule="auto"/>
        <w:ind w:firstLine="284"/>
        <w:jc w:val="both"/>
        <w:rPr>
          <w:rFonts w:ascii="Arial" w:hAnsi="Arial" w:cs="Arial"/>
          <w:sz w:val="28"/>
          <w:szCs w:val="28"/>
          <w:lang w:val="ro-RO"/>
        </w:rPr>
      </w:pPr>
    </w:p>
    <w:p w:rsidR="0005653C" w:rsidRPr="00F908C8" w:rsidRDefault="0005653C" w:rsidP="00104EE4">
      <w:pPr>
        <w:pStyle w:val="NoSpacing"/>
        <w:spacing w:line="360" w:lineRule="auto"/>
        <w:ind w:left="4320" w:hanging="180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0E6095" w:rsidRPr="00F908C8" w:rsidRDefault="000E6095" w:rsidP="00104EE4">
      <w:pPr>
        <w:pStyle w:val="NoSpacing"/>
        <w:spacing w:line="360" w:lineRule="auto"/>
        <w:ind w:left="4320" w:hanging="180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AD2C22" w:rsidRPr="00F908C8" w:rsidRDefault="00AD2C22" w:rsidP="00104EE4">
      <w:pPr>
        <w:pStyle w:val="NoSpacing"/>
        <w:spacing w:line="360" w:lineRule="auto"/>
        <w:ind w:left="4320" w:hanging="180"/>
        <w:rPr>
          <w:rFonts w:ascii="Arial" w:hAnsi="Arial" w:cs="Arial"/>
          <w:b/>
          <w:bCs/>
          <w:sz w:val="28"/>
          <w:szCs w:val="28"/>
          <w:lang w:val="ro-RO"/>
        </w:rPr>
      </w:pPr>
      <w:r w:rsidRPr="00F908C8">
        <w:rPr>
          <w:rFonts w:ascii="Arial" w:hAnsi="Arial" w:cs="Arial"/>
          <w:b/>
          <w:bCs/>
          <w:sz w:val="28"/>
          <w:szCs w:val="28"/>
          <w:lang w:val="ro-RO"/>
        </w:rPr>
        <w:t>Preşedintele Senatului Universitar,</w:t>
      </w:r>
    </w:p>
    <w:p w:rsidR="00027366" w:rsidRPr="00F908C8" w:rsidRDefault="00AD2C22" w:rsidP="00027366">
      <w:pPr>
        <w:spacing w:after="120" w:line="240" w:lineRule="auto"/>
        <w:rPr>
          <w:rFonts w:ascii="Arial" w:hAnsi="Arial" w:cs="Arial"/>
          <w:sz w:val="28"/>
          <w:szCs w:val="28"/>
          <w:lang w:val="ro-RO"/>
        </w:rPr>
      </w:pPr>
      <w:r w:rsidRPr="00F908C8">
        <w:rPr>
          <w:rFonts w:ascii="Arial" w:hAnsi="Arial" w:cs="Arial"/>
          <w:sz w:val="28"/>
          <w:szCs w:val="28"/>
          <w:lang w:val="ro-RO"/>
        </w:rPr>
        <w:tab/>
      </w:r>
      <w:r w:rsidRPr="00F908C8">
        <w:rPr>
          <w:rFonts w:ascii="Arial" w:hAnsi="Arial" w:cs="Arial"/>
          <w:sz w:val="28"/>
          <w:szCs w:val="28"/>
          <w:lang w:val="ro-RO"/>
        </w:rPr>
        <w:tab/>
      </w:r>
      <w:r w:rsidRPr="00F908C8">
        <w:rPr>
          <w:rFonts w:ascii="Arial" w:hAnsi="Arial" w:cs="Arial"/>
          <w:sz w:val="28"/>
          <w:szCs w:val="28"/>
          <w:lang w:val="ro-RO"/>
        </w:rPr>
        <w:tab/>
      </w:r>
      <w:r w:rsidRPr="00F908C8">
        <w:rPr>
          <w:rFonts w:ascii="Arial" w:hAnsi="Arial" w:cs="Arial"/>
          <w:sz w:val="28"/>
          <w:szCs w:val="28"/>
          <w:lang w:val="ro-RO"/>
        </w:rPr>
        <w:tab/>
      </w:r>
      <w:r w:rsidRPr="00F908C8">
        <w:rPr>
          <w:rFonts w:ascii="Arial" w:hAnsi="Arial" w:cs="Arial"/>
          <w:sz w:val="28"/>
          <w:szCs w:val="28"/>
          <w:lang w:val="ro-RO"/>
        </w:rPr>
        <w:tab/>
      </w:r>
      <w:r w:rsidRPr="00F908C8">
        <w:rPr>
          <w:rFonts w:ascii="Arial" w:hAnsi="Arial" w:cs="Arial"/>
          <w:sz w:val="28"/>
          <w:szCs w:val="28"/>
          <w:lang w:val="ro-RO"/>
        </w:rPr>
        <w:tab/>
      </w:r>
      <w:r w:rsidR="0005653C" w:rsidRPr="00F908C8">
        <w:rPr>
          <w:rFonts w:ascii="Arial" w:hAnsi="Arial" w:cs="Arial"/>
          <w:sz w:val="28"/>
          <w:szCs w:val="28"/>
          <w:lang w:val="ro-RO"/>
        </w:rPr>
        <w:t xml:space="preserve">     </w:t>
      </w:r>
      <w:r w:rsidR="00D365D2" w:rsidRPr="00F908C8">
        <w:rPr>
          <w:rFonts w:ascii="Arial" w:hAnsi="Arial" w:cs="Arial"/>
          <w:sz w:val="28"/>
          <w:szCs w:val="28"/>
          <w:lang w:val="ro-RO"/>
        </w:rPr>
        <w:t xml:space="preserve"> </w:t>
      </w:r>
      <w:r w:rsidR="005552E9" w:rsidRPr="00F908C8">
        <w:rPr>
          <w:rFonts w:ascii="Arial" w:hAnsi="Arial" w:cs="Arial"/>
          <w:sz w:val="28"/>
          <w:szCs w:val="28"/>
          <w:lang w:val="ro-RO"/>
        </w:rPr>
        <w:t>Prof. Dr. I</w:t>
      </w:r>
      <w:r w:rsidR="00027366" w:rsidRPr="00F908C8">
        <w:rPr>
          <w:rFonts w:ascii="Arial" w:hAnsi="Arial" w:cs="Arial"/>
          <w:sz w:val="28"/>
          <w:szCs w:val="28"/>
          <w:lang w:val="ro-RO"/>
        </w:rPr>
        <w:t>ng. Mihai ILIESCU</w:t>
      </w:r>
    </w:p>
    <w:p w:rsidR="00AD2C22" w:rsidRPr="00F908C8" w:rsidRDefault="00AD2C22" w:rsidP="00813A19">
      <w:pPr>
        <w:pStyle w:val="NoSpacing"/>
        <w:spacing w:before="120" w:line="360" w:lineRule="auto"/>
        <w:rPr>
          <w:rFonts w:ascii="Arial" w:hAnsi="Arial" w:cs="Arial"/>
          <w:sz w:val="28"/>
          <w:szCs w:val="28"/>
          <w:lang w:val="ro-RO"/>
        </w:rPr>
      </w:pPr>
    </w:p>
    <w:sectPr w:rsidR="00AD2C22" w:rsidRPr="00F908C8" w:rsidSect="00681D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C0" w:rsidRDefault="007979C0" w:rsidP="004870E1">
      <w:pPr>
        <w:spacing w:after="0" w:line="240" w:lineRule="auto"/>
      </w:pPr>
      <w:r>
        <w:separator/>
      </w:r>
    </w:p>
  </w:endnote>
  <w:endnote w:type="continuationSeparator" w:id="0">
    <w:p w:rsidR="007979C0" w:rsidRDefault="007979C0" w:rsidP="0048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056AA4">
    <w:pPr>
      <w:pStyle w:val="Footer"/>
    </w:pPr>
    <w:r>
      <w:rPr>
        <w:noProof/>
        <w:lang w:val="en-US"/>
      </w:rPr>
      <w:drawing>
        <wp:inline distT="0" distB="0" distL="0" distR="0">
          <wp:extent cx="5731510" cy="616003"/>
          <wp:effectExtent l="0" t="0" r="0" b="0"/>
          <wp:docPr id="4" name="Picture 4" descr="F__ANTET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__ANTET 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A4" w:rsidRDefault="00056AA4">
    <w:pPr>
      <w:pStyle w:val="Footer"/>
    </w:pPr>
    <w:r>
      <w:rPr>
        <w:noProof/>
        <w:lang w:val="en-US"/>
      </w:rPr>
      <w:drawing>
        <wp:inline distT="0" distB="0" distL="0" distR="0">
          <wp:extent cx="5731510" cy="616003"/>
          <wp:effectExtent l="0" t="0" r="0" b="0"/>
          <wp:docPr id="3" name="Picture 3" descr="F__ANTET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_ANTET 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C0" w:rsidRDefault="007979C0" w:rsidP="004870E1">
      <w:pPr>
        <w:spacing w:after="0" w:line="240" w:lineRule="auto"/>
      </w:pPr>
      <w:r>
        <w:separator/>
      </w:r>
    </w:p>
  </w:footnote>
  <w:footnote w:type="continuationSeparator" w:id="0">
    <w:p w:rsidR="007979C0" w:rsidRDefault="007979C0" w:rsidP="0048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056AA4">
    <w:pPr>
      <w:pStyle w:val="Header"/>
    </w:pPr>
    <w:r w:rsidRPr="00F908C8">
      <w:rPr>
        <w:rFonts w:ascii="Arial" w:hAnsi="Arial" w:cs="Arial"/>
        <w:noProof/>
        <w:lang w:val="en-US"/>
      </w:rPr>
      <w:drawing>
        <wp:inline distT="0" distB="0" distL="0" distR="0">
          <wp:extent cx="5731510" cy="1169035"/>
          <wp:effectExtent l="0" t="0" r="0" b="0"/>
          <wp:docPr id="2" name="Picture 2" descr="H__ANTET UT_R_201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_ANTET UT_R_2013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92A" w:rsidRPr="00F908C8" w:rsidRDefault="0060692A" w:rsidP="0060692A">
    <w:pPr>
      <w:spacing w:after="120" w:line="240" w:lineRule="auto"/>
      <w:jc w:val="right"/>
      <w:rPr>
        <w:rFonts w:ascii="Arial" w:hAnsi="Arial" w:cs="Arial"/>
        <w:b/>
        <w:bCs/>
        <w:i/>
        <w:iCs/>
        <w:sz w:val="28"/>
        <w:szCs w:val="28"/>
        <w:lang w:val="ro-RO"/>
      </w:rPr>
    </w:pPr>
  </w:p>
  <w:p w:rsidR="0060692A" w:rsidRPr="0060692A" w:rsidRDefault="0060692A" w:rsidP="0060692A">
    <w:pPr>
      <w:spacing w:line="360" w:lineRule="auto"/>
      <w:jc w:val="center"/>
      <w:rPr>
        <w:rFonts w:ascii="Arial" w:hAnsi="Arial" w:cs="Arial"/>
        <w:b/>
        <w:bCs/>
        <w:lang w:val="ro-RO"/>
      </w:rPr>
    </w:pPr>
    <w:r w:rsidRPr="00F908C8">
      <w:rPr>
        <w:rFonts w:ascii="Arial" w:hAnsi="Arial" w:cs="Arial"/>
        <w:b/>
        <w:bCs/>
        <w:sz w:val="20"/>
        <w:szCs w:val="20"/>
        <w:lang w:val="ro-RO"/>
      </w:rPr>
      <w:t>SENATUL UNIVERSITAR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2A" w:rsidRPr="00F908C8" w:rsidRDefault="0060692A" w:rsidP="0060692A">
    <w:pPr>
      <w:spacing w:after="120" w:line="240" w:lineRule="auto"/>
      <w:jc w:val="right"/>
      <w:rPr>
        <w:rFonts w:ascii="Arial" w:hAnsi="Arial" w:cs="Arial"/>
        <w:b/>
        <w:bCs/>
        <w:i/>
        <w:iCs/>
        <w:sz w:val="28"/>
        <w:szCs w:val="28"/>
        <w:lang w:val="ro-RO"/>
      </w:rPr>
    </w:pPr>
  </w:p>
  <w:p w:rsidR="0060692A" w:rsidRPr="00F908C8" w:rsidRDefault="0060692A" w:rsidP="0060692A">
    <w:pPr>
      <w:spacing w:line="360" w:lineRule="auto"/>
      <w:jc w:val="center"/>
      <w:rPr>
        <w:rFonts w:ascii="Arial" w:hAnsi="Arial" w:cs="Arial"/>
        <w:b/>
        <w:bCs/>
        <w:lang w:val="ro-RO"/>
      </w:rPr>
    </w:pPr>
    <w:r w:rsidRPr="00F908C8">
      <w:rPr>
        <w:rFonts w:ascii="Arial" w:hAnsi="Arial" w:cs="Arial"/>
        <w:noProof/>
        <w:lang w:val="en-US"/>
      </w:rPr>
      <w:drawing>
        <wp:inline distT="0" distB="0" distL="0" distR="0" wp14:anchorId="315FEAE6" wp14:editId="47C3489B">
          <wp:extent cx="5731510" cy="1169035"/>
          <wp:effectExtent l="0" t="0" r="0" b="0"/>
          <wp:docPr id="1" name="Picture 1" descr="H__ANTET UT_R_201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_ANTET UT_R_2013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08C8">
      <w:rPr>
        <w:rFonts w:ascii="Arial" w:hAnsi="Arial" w:cs="Arial"/>
        <w:b/>
        <w:bCs/>
        <w:sz w:val="20"/>
        <w:szCs w:val="20"/>
        <w:lang w:val="ro-RO"/>
      </w:rPr>
      <w:t>SENATUL UNIVERSITAR</w:t>
    </w:r>
  </w:p>
  <w:p w:rsidR="00056AA4" w:rsidRDefault="00056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687"/>
    <w:multiLevelType w:val="hybridMultilevel"/>
    <w:tmpl w:val="3B9072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00DF8"/>
    <w:multiLevelType w:val="hybridMultilevel"/>
    <w:tmpl w:val="8A92A3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2E6A"/>
    <w:multiLevelType w:val="hybridMultilevel"/>
    <w:tmpl w:val="07BABD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E4BE9"/>
    <w:multiLevelType w:val="hybridMultilevel"/>
    <w:tmpl w:val="115EC8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4A4"/>
    <w:multiLevelType w:val="hybridMultilevel"/>
    <w:tmpl w:val="EF0C22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FC"/>
    <w:rsid w:val="00005DB6"/>
    <w:rsid w:val="00027366"/>
    <w:rsid w:val="00043255"/>
    <w:rsid w:val="000447DD"/>
    <w:rsid w:val="00044B34"/>
    <w:rsid w:val="0005653C"/>
    <w:rsid w:val="00056AA4"/>
    <w:rsid w:val="00064E2E"/>
    <w:rsid w:val="0006720A"/>
    <w:rsid w:val="000A133F"/>
    <w:rsid w:val="000A7A49"/>
    <w:rsid w:val="000C23AB"/>
    <w:rsid w:val="000C7C78"/>
    <w:rsid w:val="000E6095"/>
    <w:rsid w:val="000F2BE7"/>
    <w:rsid w:val="00104EE4"/>
    <w:rsid w:val="00105406"/>
    <w:rsid w:val="00106977"/>
    <w:rsid w:val="001074AE"/>
    <w:rsid w:val="0011258C"/>
    <w:rsid w:val="0012156A"/>
    <w:rsid w:val="001236BA"/>
    <w:rsid w:val="001236F8"/>
    <w:rsid w:val="00137DFB"/>
    <w:rsid w:val="00150D9D"/>
    <w:rsid w:val="001548F8"/>
    <w:rsid w:val="0016268E"/>
    <w:rsid w:val="00176143"/>
    <w:rsid w:val="00194286"/>
    <w:rsid w:val="001A1B6D"/>
    <w:rsid w:val="001A1E7A"/>
    <w:rsid w:val="001B0CEE"/>
    <w:rsid w:val="001B5052"/>
    <w:rsid w:val="001C59B7"/>
    <w:rsid w:val="001D0F4A"/>
    <w:rsid w:val="001E310B"/>
    <w:rsid w:val="001F25B1"/>
    <w:rsid w:val="001F42A1"/>
    <w:rsid w:val="00217319"/>
    <w:rsid w:val="0023390C"/>
    <w:rsid w:val="0024145C"/>
    <w:rsid w:val="00244AF3"/>
    <w:rsid w:val="002564C5"/>
    <w:rsid w:val="00274A40"/>
    <w:rsid w:val="00283F08"/>
    <w:rsid w:val="002B116D"/>
    <w:rsid w:val="002B7337"/>
    <w:rsid w:val="002C26AD"/>
    <w:rsid w:val="002C2F78"/>
    <w:rsid w:val="002C5AA3"/>
    <w:rsid w:val="002D63DA"/>
    <w:rsid w:val="002E6C59"/>
    <w:rsid w:val="002F669A"/>
    <w:rsid w:val="00320828"/>
    <w:rsid w:val="003228B0"/>
    <w:rsid w:val="003260C3"/>
    <w:rsid w:val="0032672E"/>
    <w:rsid w:val="00334876"/>
    <w:rsid w:val="0033710F"/>
    <w:rsid w:val="003426C5"/>
    <w:rsid w:val="0034635D"/>
    <w:rsid w:val="00371180"/>
    <w:rsid w:val="00395338"/>
    <w:rsid w:val="003A6CEC"/>
    <w:rsid w:val="003D67DE"/>
    <w:rsid w:val="003E13C9"/>
    <w:rsid w:val="003E4BF6"/>
    <w:rsid w:val="003F31DC"/>
    <w:rsid w:val="004026A2"/>
    <w:rsid w:val="00461B22"/>
    <w:rsid w:val="00475718"/>
    <w:rsid w:val="004821D5"/>
    <w:rsid w:val="0048254B"/>
    <w:rsid w:val="00484CA8"/>
    <w:rsid w:val="004870E1"/>
    <w:rsid w:val="00490AD9"/>
    <w:rsid w:val="00495539"/>
    <w:rsid w:val="004B1ABF"/>
    <w:rsid w:val="004B36C9"/>
    <w:rsid w:val="004F05A5"/>
    <w:rsid w:val="004F2B9D"/>
    <w:rsid w:val="004F3511"/>
    <w:rsid w:val="00530DC1"/>
    <w:rsid w:val="00540DA4"/>
    <w:rsid w:val="00546034"/>
    <w:rsid w:val="005552E9"/>
    <w:rsid w:val="005623D1"/>
    <w:rsid w:val="0056578C"/>
    <w:rsid w:val="005665E2"/>
    <w:rsid w:val="00581661"/>
    <w:rsid w:val="00582F14"/>
    <w:rsid w:val="00592CE0"/>
    <w:rsid w:val="005973ED"/>
    <w:rsid w:val="006065BE"/>
    <w:rsid w:val="0060692A"/>
    <w:rsid w:val="006075F1"/>
    <w:rsid w:val="00622AB8"/>
    <w:rsid w:val="006255BC"/>
    <w:rsid w:val="006321A8"/>
    <w:rsid w:val="006554FF"/>
    <w:rsid w:val="00657DD8"/>
    <w:rsid w:val="00660F5E"/>
    <w:rsid w:val="006761EF"/>
    <w:rsid w:val="00681D8C"/>
    <w:rsid w:val="006855E1"/>
    <w:rsid w:val="0069084B"/>
    <w:rsid w:val="00695889"/>
    <w:rsid w:val="006C4702"/>
    <w:rsid w:val="006D2E1D"/>
    <w:rsid w:val="00701449"/>
    <w:rsid w:val="007066D0"/>
    <w:rsid w:val="007401B0"/>
    <w:rsid w:val="0076790B"/>
    <w:rsid w:val="007831F3"/>
    <w:rsid w:val="00784B63"/>
    <w:rsid w:val="007976A4"/>
    <w:rsid w:val="007979C0"/>
    <w:rsid w:val="007A267C"/>
    <w:rsid w:val="007B40D3"/>
    <w:rsid w:val="007B4C48"/>
    <w:rsid w:val="007B7B8C"/>
    <w:rsid w:val="007C4655"/>
    <w:rsid w:val="007E69B8"/>
    <w:rsid w:val="00804A38"/>
    <w:rsid w:val="00813A19"/>
    <w:rsid w:val="00822C7B"/>
    <w:rsid w:val="00835138"/>
    <w:rsid w:val="00851929"/>
    <w:rsid w:val="00856CA8"/>
    <w:rsid w:val="00890928"/>
    <w:rsid w:val="008A70AA"/>
    <w:rsid w:val="008C001A"/>
    <w:rsid w:val="008C6053"/>
    <w:rsid w:val="008F05DD"/>
    <w:rsid w:val="008F14F0"/>
    <w:rsid w:val="0090089E"/>
    <w:rsid w:val="009074E7"/>
    <w:rsid w:val="009253CB"/>
    <w:rsid w:val="00925AD0"/>
    <w:rsid w:val="009406FC"/>
    <w:rsid w:val="0094366D"/>
    <w:rsid w:val="00950EF7"/>
    <w:rsid w:val="00967A36"/>
    <w:rsid w:val="00982FDA"/>
    <w:rsid w:val="00996230"/>
    <w:rsid w:val="00996836"/>
    <w:rsid w:val="009C2B28"/>
    <w:rsid w:val="009C4BA0"/>
    <w:rsid w:val="00A06AC5"/>
    <w:rsid w:val="00A25F5E"/>
    <w:rsid w:val="00A560C6"/>
    <w:rsid w:val="00A60883"/>
    <w:rsid w:val="00A8220F"/>
    <w:rsid w:val="00A826A2"/>
    <w:rsid w:val="00A97E15"/>
    <w:rsid w:val="00AA4C47"/>
    <w:rsid w:val="00AA65C8"/>
    <w:rsid w:val="00AB5305"/>
    <w:rsid w:val="00AD0F73"/>
    <w:rsid w:val="00AD2C22"/>
    <w:rsid w:val="00B02523"/>
    <w:rsid w:val="00B02948"/>
    <w:rsid w:val="00B04925"/>
    <w:rsid w:val="00B202C0"/>
    <w:rsid w:val="00B250A3"/>
    <w:rsid w:val="00B42F71"/>
    <w:rsid w:val="00B705C7"/>
    <w:rsid w:val="00BA7DD8"/>
    <w:rsid w:val="00BC03DF"/>
    <w:rsid w:val="00BC0FDC"/>
    <w:rsid w:val="00BC245A"/>
    <w:rsid w:val="00BC345A"/>
    <w:rsid w:val="00BE15D0"/>
    <w:rsid w:val="00BE7F83"/>
    <w:rsid w:val="00BF304A"/>
    <w:rsid w:val="00C1357C"/>
    <w:rsid w:val="00C13F3B"/>
    <w:rsid w:val="00C25EB4"/>
    <w:rsid w:val="00C3063F"/>
    <w:rsid w:val="00C33C14"/>
    <w:rsid w:val="00C33C49"/>
    <w:rsid w:val="00C40AFC"/>
    <w:rsid w:val="00C5107F"/>
    <w:rsid w:val="00C60191"/>
    <w:rsid w:val="00C60ABA"/>
    <w:rsid w:val="00C85B1D"/>
    <w:rsid w:val="00C91D98"/>
    <w:rsid w:val="00C91F0E"/>
    <w:rsid w:val="00CA07E6"/>
    <w:rsid w:val="00CA5C0E"/>
    <w:rsid w:val="00CB1767"/>
    <w:rsid w:val="00CD327F"/>
    <w:rsid w:val="00CE1DA3"/>
    <w:rsid w:val="00CE64AE"/>
    <w:rsid w:val="00CF3AB8"/>
    <w:rsid w:val="00D01E1C"/>
    <w:rsid w:val="00D027C6"/>
    <w:rsid w:val="00D107A4"/>
    <w:rsid w:val="00D365D2"/>
    <w:rsid w:val="00D45BEE"/>
    <w:rsid w:val="00D636AA"/>
    <w:rsid w:val="00D65B96"/>
    <w:rsid w:val="00D66547"/>
    <w:rsid w:val="00D9537D"/>
    <w:rsid w:val="00D95AA0"/>
    <w:rsid w:val="00DD188C"/>
    <w:rsid w:val="00DD6DC0"/>
    <w:rsid w:val="00DD7CDF"/>
    <w:rsid w:val="00DE7F72"/>
    <w:rsid w:val="00E31FB7"/>
    <w:rsid w:val="00E33989"/>
    <w:rsid w:val="00E377DD"/>
    <w:rsid w:val="00E53453"/>
    <w:rsid w:val="00E6747D"/>
    <w:rsid w:val="00E71FCE"/>
    <w:rsid w:val="00E757FA"/>
    <w:rsid w:val="00E96F76"/>
    <w:rsid w:val="00EA2B7A"/>
    <w:rsid w:val="00ED106E"/>
    <w:rsid w:val="00EF32A6"/>
    <w:rsid w:val="00F00631"/>
    <w:rsid w:val="00F0301E"/>
    <w:rsid w:val="00F15DE4"/>
    <w:rsid w:val="00F17BD6"/>
    <w:rsid w:val="00F22123"/>
    <w:rsid w:val="00F25E33"/>
    <w:rsid w:val="00F2703D"/>
    <w:rsid w:val="00F277C5"/>
    <w:rsid w:val="00F42723"/>
    <w:rsid w:val="00F57FFB"/>
    <w:rsid w:val="00F631A0"/>
    <w:rsid w:val="00F65AF6"/>
    <w:rsid w:val="00F80095"/>
    <w:rsid w:val="00F807C6"/>
    <w:rsid w:val="00F82956"/>
    <w:rsid w:val="00F85343"/>
    <w:rsid w:val="00F908C8"/>
    <w:rsid w:val="00F943F9"/>
    <w:rsid w:val="00FA67A0"/>
    <w:rsid w:val="00FD0A1E"/>
    <w:rsid w:val="00FD106B"/>
    <w:rsid w:val="00FD1651"/>
    <w:rsid w:val="00FD3C29"/>
    <w:rsid w:val="00FE3601"/>
    <w:rsid w:val="00FE3EF2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C5"/>
    <w:pPr>
      <w:spacing w:after="200" w:line="276" w:lineRule="auto"/>
    </w:pPr>
    <w:rPr>
      <w:rFonts w:cs="Calibri"/>
      <w:lang w:val="en-GB"/>
    </w:rPr>
  </w:style>
  <w:style w:type="paragraph" w:styleId="Heading3">
    <w:name w:val="heading 3"/>
    <w:basedOn w:val="Normal"/>
    <w:link w:val="Heading3Char"/>
    <w:uiPriority w:val="9"/>
    <w:qFormat/>
    <w:locked/>
    <w:rsid w:val="00F94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68E"/>
    <w:pPr>
      <w:ind w:left="720"/>
    </w:pPr>
  </w:style>
  <w:style w:type="paragraph" w:customStyle="1" w:styleId="Default">
    <w:name w:val="Default"/>
    <w:uiPriority w:val="99"/>
    <w:rsid w:val="007E69B8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E1"/>
  </w:style>
  <w:style w:type="paragraph" w:styleId="Footer">
    <w:name w:val="footer"/>
    <w:basedOn w:val="Normal"/>
    <w:link w:val="Foot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0E1"/>
  </w:style>
  <w:style w:type="paragraph" w:styleId="BalloonText">
    <w:name w:val="Balloon Text"/>
    <w:basedOn w:val="Normal"/>
    <w:link w:val="BalloonTextChar"/>
    <w:uiPriority w:val="99"/>
    <w:semiHidden/>
    <w:rsid w:val="006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A19"/>
    <w:rPr>
      <w:rFonts w:cs="Calibri"/>
    </w:rPr>
  </w:style>
  <w:style w:type="table" w:styleId="TableGrid">
    <w:name w:val="Table Grid"/>
    <w:basedOn w:val="TableNormal"/>
    <w:uiPriority w:val="99"/>
    <w:rsid w:val="007B7B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D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A1E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F94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rsid w:val="00F943F9"/>
    <w:rPr>
      <w:rFonts w:ascii="Times New Roman" w:eastAsia="Times New Roman" w:hAnsi="Times New Roman"/>
      <w:sz w:val="16"/>
      <w:szCs w:val="16"/>
      <w:lang w:val="it-IT"/>
    </w:rPr>
  </w:style>
  <w:style w:type="character" w:customStyle="1" w:styleId="longtext">
    <w:name w:val="long_text"/>
    <w:rsid w:val="00F943F9"/>
  </w:style>
  <w:style w:type="character" w:styleId="Emphasis">
    <w:name w:val="Emphasis"/>
    <w:uiPriority w:val="20"/>
    <w:qFormat/>
    <w:locked/>
    <w:rsid w:val="00F943F9"/>
    <w:rPr>
      <w:i/>
      <w:iCs/>
    </w:rPr>
  </w:style>
  <w:style w:type="character" w:customStyle="1" w:styleId="apple-converted-space">
    <w:name w:val="apple-converted-space"/>
    <w:rsid w:val="00F943F9"/>
  </w:style>
  <w:style w:type="character" w:customStyle="1" w:styleId="Heading3Char">
    <w:name w:val="Heading 3 Char"/>
    <w:basedOn w:val="DefaultParagraphFont"/>
    <w:link w:val="Heading3"/>
    <w:uiPriority w:val="9"/>
    <w:rsid w:val="00F943F9"/>
    <w:rPr>
      <w:rFonts w:ascii="Times New Roman" w:eastAsia="Times New Roman" w:hAnsi="Times New Roman"/>
      <w:b/>
      <w:bCs/>
      <w:sz w:val="27"/>
      <w:szCs w:val="27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C5"/>
    <w:pPr>
      <w:spacing w:after="200" w:line="276" w:lineRule="auto"/>
    </w:pPr>
    <w:rPr>
      <w:rFonts w:cs="Calibri"/>
      <w:lang w:val="en-GB"/>
    </w:rPr>
  </w:style>
  <w:style w:type="paragraph" w:styleId="Heading3">
    <w:name w:val="heading 3"/>
    <w:basedOn w:val="Normal"/>
    <w:link w:val="Heading3Char"/>
    <w:uiPriority w:val="9"/>
    <w:qFormat/>
    <w:locked/>
    <w:rsid w:val="00F94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68E"/>
    <w:pPr>
      <w:ind w:left="720"/>
    </w:pPr>
  </w:style>
  <w:style w:type="paragraph" w:customStyle="1" w:styleId="Default">
    <w:name w:val="Default"/>
    <w:uiPriority w:val="99"/>
    <w:rsid w:val="007E69B8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E1"/>
  </w:style>
  <w:style w:type="paragraph" w:styleId="Footer">
    <w:name w:val="footer"/>
    <w:basedOn w:val="Normal"/>
    <w:link w:val="Foot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0E1"/>
  </w:style>
  <w:style w:type="paragraph" w:styleId="BalloonText">
    <w:name w:val="Balloon Text"/>
    <w:basedOn w:val="Normal"/>
    <w:link w:val="BalloonTextChar"/>
    <w:uiPriority w:val="99"/>
    <w:semiHidden/>
    <w:rsid w:val="006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A19"/>
    <w:rPr>
      <w:rFonts w:cs="Calibri"/>
    </w:rPr>
  </w:style>
  <w:style w:type="table" w:styleId="TableGrid">
    <w:name w:val="Table Grid"/>
    <w:basedOn w:val="TableNormal"/>
    <w:uiPriority w:val="99"/>
    <w:rsid w:val="007B7B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D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A1E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F94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rsid w:val="00F943F9"/>
    <w:rPr>
      <w:rFonts w:ascii="Times New Roman" w:eastAsia="Times New Roman" w:hAnsi="Times New Roman"/>
      <w:sz w:val="16"/>
      <w:szCs w:val="16"/>
      <w:lang w:val="it-IT"/>
    </w:rPr>
  </w:style>
  <w:style w:type="character" w:customStyle="1" w:styleId="longtext">
    <w:name w:val="long_text"/>
    <w:rsid w:val="00F943F9"/>
  </w:style>
  <w:style w:type="character" w:styleId="Emphasis">
    <w:name w:val="Emphasis"/>
    <w:uiPriority w:val="20"/>
    <w:qFormat/>
    <w:locked/>
    <w:rsid w:val="00F943F9"/>
    <w:rPr>
      <w:i/>
      <w:iCs/>
    </w:rPr>
  </w:style>
  <w:style w:type="character" w:customStyle="1" w:styleId="apple-converted-space">
    <w:name w:val="apple-converted-space"/>
    <w:rsid w:val="00F943F9"/>
  </w:style>
  <w:style w:type="character" w:customStyle="1" w:styleId="Heading3Char">
    <w:name w:val="Heading 3 Char"/>
    <w:basedOn w:val="DefaultParagraphFont"/>
    <w:link w:val="Heading3"/>
    <w:uiPriority w:val="9"/>
    <w:rsid w:val="00F943F9"/>
    <w:rPr>
      <w:rFonts w:ascii="Times New Roman" w:eastAsia="Times New Roman" w:hAnsi="Times New Roman"/>
      <w:b/>
      <w:bCs/>
      <w:sz w:val="27"/>
      <w:szCs w:val="27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FC24-BEFC-4A88-A9FC-868E0AC3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privind conferirea titlurilor şi funcţiilor onorifice academice ale UTCN</vt:lpstr>
    </vt:vector>
  </TitlesOfParts>
  <Company>Masurari Electrice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conferirea titlurilor şi funcţiilor onorifice academice ale UTCN</dc:title>
  <dc:creator>popescu</dc:creator>
  <cp:lastModifiedBy>Adriana</cp:lastModifiedBy>
  <cp:revision>2</cp:revision>
  <cp:lastPrinted>2013-03-06T12:00:00Z</cp:lastPrinted>
  <dcterms:created xsi:type="dcterms:W3CDTF">2013-04-18T07:58:00Z</dcterms:created>
  <dcterms:modified xsi:type="dcterms:W3CDTF">2013-04-18T07:58:00Z</dcterms:modified>
</cp:coreProperties>
</file>