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8E" w:rsidRPr="00AA0B34" w:rsidRDefault="00550D8E">
      <w:pPr>
        <w:rPr>
          <w:noProof/>
        </w:rPr>
      </w:pPr>
      <w:bookmarkStart w:id="0" w:name="_GoBack"/>
      <w:bookmarkEnd w:id="0"/>
    </w:p>
    <w:p w:rsidR="004966DD" w:rsidRPr="00AA0B34" w:rsidRDefault="004966DD" w:rsidP="008F6073">
      <w:pPr>
        <w:pStyle w:val="Heading1"/>
        <w:jc w:val="center"/>
        <w:rPr>
          <w:b/>
          <w:noProof/>
        </w:rPr>
      </w:pPr>
      <w:r w:rsidRPr="00AA0B34">
        <w:rPr>
          <w:b/>
          <w:noProof/>
        </w:rPr>
        <w:t>REGULAMEN</w:t>
      </w:r>
      <w:r w:rsidR="002B18B8" w:rsidRPr="00AA0B34">
        <w:rPr>
          <w:b/>
          <w:noProof/>
        </w:rPr>
        <w:t xml:space="preserve">T </w:t>
      </w:r>
    </w:p>
    <w:p w:rsidR="008F6073" w:rsidRPr="00AA0B34" w:rsidRDefault="004966DD" w:rsidP="008F6073">
      <w:pPr>
        <w:pStyle w:val="Heading1"/>
        <w:jc w:val="center"/>
        <w:rPr>
          <w:noProof/>
        </w:rPr>
      </w:pPr>
      <w:r w:rsidRPr="00AA0B34">
        <w:rPr>
          <w:noProof/>
        </w:rPr>
        <w:t>Privind organizarea şi desfăşurarea</w:t>
      </w:r>
    </w:p>
    <w:p w:rsidR="004966DD" w:rsidRPr="00AA0B34" w:rsidRDefault="004966DD" w:rsidP="008F6073">
      <w:pPr>
        <w:pStyle w:val="Heading1"/>
        <w:jc w:val="center"/>
        <w:rPr>
          <w:noProof/>
        </w:rPr>
      </w:pPr>
      <w:r w:rsidRPr="00AA0B34">
        <w:rPr>
          <w:noProof/>
        </w:rPr>
        <w:t>concursului de admitere la studii universitare de master în Universitatea Tehnică  din Cluj-Napoca</w:t>
      </w:r>
    </w:p>
    <w:p w:rsidR="004966DD" w:rsidRPr="00AA0B34" w:rsidRDefault="004966DD">
      <w:pPr>
        <w:rPr>
          <w:noProof/>
        </w:rPr>
      </w:pPr>
    </w:p>
    <w:p w:rsidR="009833A4" w:rsidRPr="00AA0B34" w:rsidRDefault="009833A4" w:rsidP="009C1B69">
      <w:pPr>
        <w:pStyle w:val="Heading2"/>
        <w:rPr>
          <w:noProof/>
        </w:rPr>
      </w:pPr>
      <w:r w:rsidRPr="00AA0B34">
        <w:rPr>
          <w:noProof/>
        </w:rPr>
        <w:t xml:space="preserve">Capitolul 1. </w:t>
      </w:r>
      <w:r w:rsidR="003B45A0" w:rsidRPr="00AA0B34">
        <w:rPr>
          <w:noProof/>
        </w:rPr>
        <w:t>Prevederi generale</w:t>
      </w:r>
    </w:p>
    <w:p w:rsidR="002B72AA" w:rsidRPr="00AA0B34" w:rsidRDefault="00B5381D" w:rsidP="00CA6F5F">
      <w:pPr>
        <w:rPr>
          <w:noProof/>
          <w:szCs w:val="24"/>
        </w:rPr>
      </w:pPr>
      <w:r w:rsidRPr="00AA0B34">
        <w:rPr>
          <w:b/>
        </w:rPr>
        <w:t>Art. 1.1</w:t>
      </w:r>
      <w:r w:rsidR="005114A1" w:rsidRPr="00AA0B34">
        <w:t xml:space="preserve">. </w:t>
      </w:r>
      <w:r w:rsidR="00F34A68" w:rsidRPr="00AA0B34">
        <w:t xml:space="preserve">Prezentul regulament </w:t>
      </w:r>
      <w:r w:rsidR="00CA6F5F" w:rsidRPr="00AA0B34">
        <w:t xml:space="preserve"> stabileşte  cadrul general privind organizarea şi desfăşurarea concursului de admitere la</w:t>
      </w:r>
      <w:r w:rsidR="00D03996" w:rsidRPr="00AA0B34">
        <w:t xml:space="preserve"> studii universitare de master</w:t>
      </w:r>
      <w:r w:rsidR="00CA6F5F" w:rsidRPr="00AA0B34">
        <w:t xml:space="preserve"> în Universitatea Tehnică din Cluj-Napoca, </w:t>
      </w:r>
      <w:r w:rsidR="00DC0F8D" w:rsidRPr="00AA0B34">
        <w:t xml:space="preserve">în </w:t>
      </w:r>
      <w:r w:rsidR="00F6063F" w:rsidRPr="00AA0B34">
        <w:rPr>
          <w:noProof/>
          <w:szCs w:val="24"/>
        </w:rPr>
        <w:t>conformitate cu prevederile</w:t>
      </w:r>
      <w:r w:rsidR="002B72AA" w:rsidRPr="00AA0B34">
        <w:rPr>
          <w:noProof/>
          <w:szCs w:val="24"/>
        </w:rPr>
        <w:t>:</w:t>
      </w:r>
    </w:p>
    <w:p w:rsidR="002B72AA" w:rsidRPr="00AA0B34" w:rsidRDefault="00302787" w:rsidP="00A80231">
      <w:pPr>
        <w:pStyle w:val="ListParagraph"/>
        <w:numPr>
          <w:ilvl w:val="0"/>
          <w:numId w:val="3"/>
        </w:numPr>
        <w:rPr>
          <w:noProof/>
        </w:rPr>
      </w:pPr>
      <w:r w:rsidRPr="00AA0B34">
        <w:rPr>
          <w:noProof/>
          <w:szCs w:val="24"/>
        </w:rPr>
        <w:t>Legii</w:t>
      </w:r>
      <w:r w:rsidR="00F6063F" w:rsidRPr="00AA0B34">
        <w:rPr>
          <w:noProof/>
          <w:szCs w:val="24"/>
        </w:rPr>
        <w:t xml:space="preserve"> </w:t>
      </w:r>
      <w:r w:rsidRPr="00AA0B34">
        <w:rPr>
          <w:noProof/>
          <w:szCs w:val="24"/>
        </w:rPr>
        <w:t>E</w:t>
      </w:r>
      <w:r w:rsidR="00F6063F" w:rsidRPr="00AA0B34">
        <w:rPr>
          <w:noProof/>
          <w:szCs w:val="24"/>
        </w:rPr>
        <w:t xml:space="preserve">ducaţiei </w:t>
      </w:r>
      <w:r w:rsidRPr="00AA0B34">
        <w:rPr>
          <w:noProof/>
          <w:szCs w:val="24"/>
        </w:rPr>
        <w:t>N</w:t>
      </w:r>
      <w:r w:rsidR="00F6063F" w:rsidRPr="00AA0B34">
        <w:rPr>
          <w:noProof/>
          <w:szCs w:val="24"/>
        </w:rPr>
        <w:t xml:space="preserve">aţionale nr. 1/2011, cu modificările şi completările </w:t>
      </w:r>
      <w:r w:rsidR="002B72AA" w:rsidRPr="00AA0B34">
        <w:rPr>
          <w:noProof/>
          <w:szCs w:val="24"/>
        </w:rPr>
        <w:t>ulterioare,</w:t>
      </w:r>
    </w:p>
    <w:p w:rsidR="00CB20DE" w:rsidRPr="00AA0B34" w:rsidRDefault="00F6063F" w:rsidP="00A80231">
      <w:pPr>
        <w:pStyle w:val="ListParagraph"/>
        <w:numPr>
          <w:ilvl w:val="0"/>
          <w:numId w:val="3"/>
        </w:numPr>
        <w:spacing w:before="100" w:beforeAutospacing="1"/>
      </w:pPr>
      <w:r w:rsidRPr="00AA0B34">
        <w:rPr>
          <w:noProof/>
          <w:szCs w:val="24"/>
        </w:rPr>
        <w:t xml:space="preserve">Legii nr. 288/2004 privind organizarea studiilor universitare, cu modificările şi completările ulterioare, </w:t>
      </w:r>
    </w:p>
    <w:p w:rsidR="00396297" w:rsidRPr="00AA0B34" w:rsidRDefault="00396297" w:rsidP="00396297">
      <w:pPr>
        <w:pStyle w:val="ListParagraph"/>
        <w:numPr>
          <w:ilvl w:val="0"/>
          <w:numId w:val="3"/>
        </w:numPr>
        <w:spacing w:before="100" w:beforeAutospacing="1"/>
      </w:pPr>
      <w:r w:rsidRPr="00AA0B34">
        <w:rPr>
          <w:noProof/>
        </w:rPr>
        <w:t>Hotărârii Guvernului nr. 404/2006 privind organizarea şi desfăşurarea studiilor universitare de masterat.</w:t>
      </w:r>
    </w:p>
    <w:p w:rsidR="00CB20DE" w:rsidRPr="00AA0B34" w:rsidRDefault="00CB20DE" w:rsidP="00A80231">
      <w:pPr>
        <w:pStyle w:val="ListParagraph"/>
        <w:numPr>
          <w:ilvl w:val="0"/>
          <w:numId w:val="3"/>
        </w:numPr>
        <w:spacing w:before="100" w:beforeAutospacing="1"/>
      </w:pPr>
      <w:r w:rsidRPr="00AA0B34">
        <w:t>Ordinului nr. 3313 din 23 februarie 2012 privind cadrul general de organizare şi desfăşurare a admiterii în ciclurile de studii universitare de licenţă, de master şi de doctorat pentru anul universitar 2012 – 2013</w:t>
      </w:r>
      <w:r w:rsidR="00B730A0" w:rsidRPr="00AA0B34">
        <w:t>,</w:t>
      </w:r>
    </w:p>
    <w:p w:rsidR="009D366E" w:rsidRPr="00AA0B34" w:rsidRDefault="00CB20DE" w:rsidP="00A80231">
      <w:pPr>
        <w:pStyle w:val="ListParagraph"/>
        <w:numPr>
          <w:ilvl w:val="0"/>
          <w:numId w:val="3"/>
        </w:numPr>
        <w:spacing w:before="100" w:beforeAutospacing="1"/>
      </w:pPr>
      <w:r w:rsidRPr="00AA0B34">
        <w:t>Ordinului nr. 4945 din 31 iulie 2012 privind domeniile şi programele de studii universitare de masterat evaluate de Agenţia Română de Asigurare a Calităţii în Învăţământul Superior organizate în cadrul instituţiilor de învăţământ superior</w:t>
      </w:r>
      <w:r w:rsidR="00A6200C" w:rsidRPr="00AA0B34">
        <w:t>,</w:t>
      </w:r>
    </w:p>
    <w:p w:rsidR="00D03996" w:rsidRPr="00AA0B34" w:rsidRDefault="00D03996" w:rsidP="00A80231">
      <w:pPr>
        <w:pStyle w:val="ListParagraph"/>
        <w:numPr>
          <w:ilvl w:val="0"/>
          <w:numId w:val="3"/>
        </w:numPr>
        <w:spacing w:before="100" w:beforeAutospacing="1"/>
      </w:pPr>
      <w:r w:rsidRPr="00AA0B34">
        <w:t>Cartei Universită</w:t>
      </w:r>
      <w:r w:rsidRPr="00AA0B34">
        <w:rPr>
          <w:lang w:val="ro-RO"/>
        </w:rPr>
        <w:t>ţ</w:t>
      </w:r>
      <w:r w:rsidRPr="00AA0B34">
        <w:t>ii Tehnice din Cluj-Napoca.</w:t>
      </w:r>
    </w:p>
    <w:p w:rsidR="000C723B" w:rsidRPr="00AA0B34" w:rsidRDefault="000C723B" w:rsidP="00092B4C">
      <w:pPr>
        <w:spacing w:before="100" w:beforeAutospacing="1"/>
        <w:rPr>
          <w:noProof/>
        </w:rPr>
      </w:pPr>
      <w:r w:rsidRPr="00AA0B34">
        <w:rPr>
          <w:b/>
          <w:noProof/>
        </w:rPr>
        <w:t>Art. 1.2.</w:t>
      </w:r>
      <w:r w:rsidR="00D1448C" w:rsidRPr="00AA0B34">
        <w:rPr>
          <w:noProof/>
        </w:rPr>
        <w:t xml:space="preserve"> </w:t>
      </w:r>
      <w:r w:rsidR="00092B4C" w:rsidRPr="00AA0B34">
        <w:rPr>
          <w:noProof/>
        </w:rPr>
        <w:t xml:space="preserve">În Universitatea Tehnică din Cluj-Napoca, se organizează </w:t>
      </w:r>
      <w:r w:rsidR="00266C2D" w:rsidRPr="00AA0B34">
        <w:rPr>
          <w:noProof/>
        </w:rPr>
        <w:t xml:space="preserve">şi se desfăşoară </w:t>
      </w:r>
      <w:r w:rsidR="00092B4C" w:rsidRPr="00AA0B34">
        <w:rPr>
          <w:noProof/>
        </w:rPr>
        <w:t xml:space="preserve">admitere pentru ciclul </w:t>
      </w:r>
      <w:r w:rsidR="00266C2D" w:rsidRPr="00AA0B34">
        <w:rPr>
          <w:noProof/>
        </w:rPr>
        <w:t xml:space="preserve">II </w:t>
      </w:r>
      <w:r w:rsidR="00092B4C" w:rsidRPr="00AA0B34">
        <w:rPr>
          <w:noProof/>
        </w:rPr>
        <w:t xml:space="preserve">de studii universitare în domeniile </w:t>
      </w:r>
      <w:r w:rsidR="008718E4" w:rsidRPr="00AA0B34">
        <w:rPr>
          <w:noProof/>
        </w:rPr>
        <w:t xml:space="preserve">şi specializările </w:t>
      </w:r>
      <w:r w:rsidR="00092B4C" w:rsidRPr="00AA0B34">
        <w:rPr>
          <w:noProof/>
        </w:rPr>
        <w:t>de studii universitare de master acreditate</w:t>
      </w:r>
      <w:r w:rsidR="008718E4" w:rsidRPr="00AA0B34">
        <w:rPr>
          <w:noProof/>
        </w:rPr>
        <w:t xml:space="preserve"> conform </w:t>
      </w:r>
      <w:r w:rsidR="00266C2D" w:rsidRPr="00AA0B34">
        <w:rPr>
          <w:noProof/>
        </w:rPr>
        <w:t>reglementărilor în vigoare</w:t>
      </w:r>
      <w:r w:rsidR="008718E4" w:rsidRPr="00AA0B34">
        <w:rPr>
          <w:noProof/>
        </w:rPr>
        <w:t>.</w:t>
      </w:r>
    </w:p>
    <w:p w:rsidR="00D70AA5" w:rsidRPr="00AA0B34" w:rsidRDefault="00D70AA5" w:rsidP="00930824">
      <w:pPr>
        <w:spacing w:before="100" w:beforeAutospacing="1"/>
        <w:rPr>
          <w:noProof/>
        </w:rPr>
      </w:pPr>
      <w:r w:rsidRPr="00AA0B34">
        <w:rPr>
          <w:b/>
          <w:noProof/>
        </w:rPr>
        <w:t>Art. 1.3.</w:t>
      </w:r>
      <w:r w:rsidRPr="00AA0B34">
        <w:rPr>
          <w:noProof/>
        </w:rPr>
        <w:t xml:space="preserve"> Fieca</w:t>
      </w:r>
      <w:r w:rsidR="001828C4" w:rsidRPr="00AA0B34">
        <w:rPr>
          <w:noProof/>
        </w:rPr>
        <w:t xml:space="preserve">re Facultate elaborează propria metodologie de </w:t>
      </w:r>
      <w:r w:rsidR="00713C19" w:rsidRPr="00AA0B34">
        <w:rPr>
          <w:noProof/>
        </w:rPr>
        <w:t>organizare</w:t>
      </w:r>
      <w:r w:rsidR="009648AF" w:rsidRPr="00AA0B34">
        <w:rPr>
          <w:noProof/>
        </w:rPr>
        <w:t xml:space="preserve"> </w:t>
      </w:r>
      <w:r w:rsidR="00D02CB2" w:rsidRPr="00AA0B34">
        <w:rPr>
          <w:noProof/>
        </w:rPr>
        <w:t xml:space="preserve">şi desfăşurare </w:t>
      </w:r>
      <w:r w:rsidRPr="00AA0B34">
        <w:rPr>
          <w:noProof/>
        </w:rPr>
        <w:t xml:space="preserve">a concursului </w:t>
      </w:r>
      <w:r w:rsidR="00D32C67" w:rsidRPr="00AA0B34">
        <w:rPr>
          <w:noProof/>
        </w:rPr>
        <w:t xml:space="preserve">de </w:t>
      </w:r>
      <w:r w:rsidRPr="00AA0B34">
        <w:rPr>
          <w:noProof/>
        </w:rPr>
        <w:t xml:space="preserve">admitere pentru domeniile de studiu şi specializările oferite, respectând prevederile cadru din prezentul regulament. </w:t>
      </w:r>
      <w:r w:rsidR="00190C2B" w:rsidRPr="00AA0B34">
        <w:rPr>
          <w:noProof/>
        </w:rPr>
        <w:t>Metodologiile</w:t>
      </w:r>
      <w:r w:rsidRPr="00AA0B34">
        <w:rPr>
          <w:noProof/>
        </w:rPr>
        <w:t xml:space="preserve"> facultă</w:t>
      </w:r>
      <w:r w:rsidRPr="00AA0B34">
        <w:rPr>
          <w:noProof/>
          <w:lang w:val="ro-RO"/>
        </w:rPr>
        <w:t>ţ</w:t>
      </w:r>
      <w:r w:rsidRPr="00AA0B34">
        <w:rPr>
          <w:noProof/>
        </w:rPr>
        <w:t>ilor se aprobă în fiecare an de Consiliile Facultă</w:t>
      </w:r>
      <w:r w:rsidRPr="00AA0B34">
        <w:rPr>
          <w:noProof/>
          <w:lang w:val="ro-RO"/>
        </w:rPr>
        <w:t>ţ</w:t>
      </w:r>
      <w:r w:rsidRPr="00AA0B34">
        <w:rPr>
          <w:noProof/>
        </w:rPr>
        <w:t>ilor</w:t>
      </w:r>
      <w:r w:rsidR="006C0473" w:rsidRPr="00AA0B34">
        <w:rPr>
          <w:noProof/>
        </w:rPr>
        <w:t>, cu cel pu</w:t>
      </w:r>
      <w:r w:rsidR="006C0473" w:rsidRPr="00AA0B34">
        <w:rPr>
          <w:noProof/>
          <w:lang w:val="ro-RO"/>
        </w:rPr>
        <w:t>ţ</w:t>
      </w:r>
      <w:r w:rsidR="006C0473" w:rsidRPr="00AA0B34">
        <w:rPr>
          <w:noProof/>
        </w:rPr>
        <w:t>in 6 luni înainte de organizarea concursului</w:t>
      </w:r>
      <w:r w:rsidRPr="00AA0B34">
        <w:rPr>
          <w:noProof/>
        </w:rPr>
        <w:t xml:space="preserve"> şi se anexează acestui regulament</w:t>
      </w:r>
      <w:r w:rsidR="00D30D3B" w:rsidRPr="00AA0B34">
        <w:rPr>
          <w:noProof/>
        </w:rPr>
        <w:t xml:space="preserve"> (cu excep</w:t>
      </w:r>
      <w:r w:rsidR="00D30D3B" w:rsidRPr="00AA0B34">
        <w:rPr>
          <w:noProof/>
          <w:lang w:val="ro-RO"/>
        </w:rPr>
        <w:t>ţ</w:t>
      </w:r>
      <w:r w:rsidR="00D30D3B" w:rsidRPr="00AA0B34">
        <w:rPr>
          <w:noProof/>
        </w:rPr>
        <w:t>ie în anul universitar 2013-2013)</w:t>
      </w:r>
      <w:r w:rsidRPr="00AA0B34">
        <w:rPr>
          <w:noProof/>
        </w:rPr>
        <w:t>.</w:t>
      </w:r>
    </w:p>
    <w:p w:rsidR="00540C5F" w:rsidRDefault="00540C5F" w:rsidP="00540C5F">
      <w:pPr>
        <w:spacing w:before="100" w:beforeAutospacing="1"/>
        <w:rPr>
          <w:noProof/>
        </w:rPr>
      </w:pPr>
      <w:r w:rsidRPr="00AA0B34">
        <w:rPr>
          <w:b/>
          <w:noProof/>
        </w:rPr>
        <w:lastRenderedPageBreak/>
        <w:t>Art. 1.4.</w:t>
      </w:r>
      <w:r w:rsidRPr="00AA0B34">
        <w:rPr>
          <w:noProof/>
        </w:rPr>
        <w:t xml:space="preserve">  Persoana care a fost admis</w:t>
      </w:r>
      <w:r w:rsidR="007E14CE" w:rsidRPr="00AA0B34">
        <w:rPr>
          <w:noProof/>
        </w:rPr>
        <w:t>ă</w:t>
      </w:r>
      <w:r w:rsidRPr="00AA0B34">
        <w:rPr>
          <w:noProof/>
        </w:rPr>
        <w:t xml:space="preserve"> la studiile universitare de master are calitatea de student și poartă denumirea generică de masterand pe toată durata ciclului II de studii universitare.</w:t>
      </w:r>
    </w:p>
    <w:p w:rsidR="00E44F84" w:rsidRPr="00AA0B34" w:rsidRDefault="00E44F84" w:rsidP="00540C5F">
      <w:pPr>
        <w:spacing w:before="100" w:beforeAutospacing="1"/>
        <w:rPr>
          <w:noProof/>
        </w:rPr>
      </w:pPr>
    </w:p>
    <w:p w:rsidR="00F6063F" w:rsidRPr="00AA0B34" w:rsidRDefault="00090B87" w:rsidP="00A11D11">
      <w:pPr>
        <w:pStyle w:val="Heading2"/>
        <w:rPr>
          <w:noProof/>
        </w:rPr>
      </w:pPr>
      <w:r w:rsidRPr="00AA0B34">
        <w:rPr>
          <w:noProof/>
        </w:rPr>
        <w:t xml:space="preserve">Capitolul 2. </w:t>
      </w:r>
      <w:r w:rsidR="00CD0649" w:rsidRPr="00AA0B34">
        <w:rPr>
          <w:noProof/>
        </w:rPr>
        <w:t xml:space="preserve">Organizarea </w:t>
      </w:r>
      <w:r w:rsidR="0076342C" w:rsidRPr="00AA0B34">
        <w:rPr>
          <w:noProof/>
        </w:rPr>
        <w:t>concursul</w:t>
      </w:r>
      <w:r w:rsidR="00CD0649" w:rsidRPr="00AA0B34">
        <w:rPr>
          <w:noProof/>
        </w:rPr>
        <w:t>ui</w:t>
      </w:r>
      <w:r w:rsidR="00405E00" w:rsidRPr="00AA0B34">
        <w:rPr>
          <w:noProof/>
        </w:rPr>
        <w:t xml:space="preserve"> de </w:t>
      </w:r>
      <w:r w:rsidR="00775E8E" w:rsidRPr="00AA0B34">
        <w:rPr>
          <w:noProof/>
        </w:rPr>
        <w:t>admit</w:t>
      </w:r>
      <w:r w:rsidR="00405E00" w:rsidRPr="00AA0B34">
        <w:rPr>
          <w:noProof/>
        </w:rPr>
        <w:t xml:space="preserve">ere </w:t>
      </w:r>
      <w:r w:rsidR="00775E8E" w:rsidRPr="00AA0B34">
        <w:rPr>
          <w:noProof/>
        </w:rPr>
        <w:t>la studii universitare de master</w:t>
      </w:r>
    </w:p>
    <w:p w:rsidR="003B666C" w:rsidRPr="00AA0B34" w:rsidRDefault="00090B87" w:rsidP="003B666C">
      <w:pPr>
        <w:rPr>
          <w:noProof/>
        </w:rPr>
      </w:pPr>
      <w:r w:rsidRPr="00AA0B34">
        <w:rPr>
          <w:b/>
          <w:noProof/>
        </w:rPr>
        <w:t>Art 2.1.</w:t>
      </w:r>
      <w:r w:rsidRPr="00AA0B34">
        <w:rPr>
          <w:noProof/>
        </w:rPr>
        <w:t xml:space="preserve"> </w:t>
      </w:r>
      <w:r w:rsidR="0059221C" w:rsidRPr="00AA0B34">
        <w:rPr>
          <w:noProof/>
        </w:rPr>
        <w:t xml:space="preserve"> </w:t>
      </w:r>
      <w:r w:rsidR="00DD06CC" w:rsidRPr="00AA0B34">
        <w:rPr>
          <w:noProof/>
        </w:rPr>
        <w:t xml:space="preserve">(1) </w:t>
      </w:r>
      <w:r w:rsidR="003B666C" w:rsidRPr="00AA0B34">
        <w:rPr>
          <w:noProof/>
        </w:rPr>
        <w:t xml:space="preserve">Concursul pentru admiterea la </w:t>
      </w:r>
      <w:r w:rsidR="000E72BE" w:rsidRPr="00AA0B34">
        <w:rPr>
          <w:noProof/>
        </w:rPr>
        <w:t>studiile universitare de master se organizează în două</w:t>
      </w:r>
      <w:r w:rsidR="00C27E7A" w:rsidRPr="00AA0B34">
        <w:rPr>
          <w:noProof/>
        </w:rPr>
        <w:t xml:space="preserve"> sesiuni: </w:t>
      </w:r>
      <w:r w:rsidR="0034551B" w:rsidRPr="00AA0B34">
        <w:rPr>
          <w:noProof/>
        </w:rPr>
        <w:t xml:space="preserve">o sesiune în </w:t>
      </w:r>
      <w:r w:rsidR="000D0807" w:rsidRPr="00AA0B34">
        <w:rPr>
          <w:noProof/>
        </w:rPr>
        <w:t xml:space="preserve">iulie (vară) </w:t>
      </w:r>
      <w:r w:rsidR="0034551B" w:rsidRPr="00AA0B34">
        <w:rPr>
          <w:noProof/>
        </w:rPr>
        <w:t xml:space="preserve">şi o sesiune în </w:t>
      </w:r>
      <w:r w:rsidR="000D0807" w:rsidRPr="00AA0B34">
        <w:rPr>
          <w:noProof/>
        </w:rPr>
        <w:t>septembrie (</w:t>
      </w:r>
      <w:r w:rsidR="0034551B" w:rsidRPr="00AA0B34">
        <w:rPr>
          <w:noProof/>
        </w:rPr>
        <w:t>toamnă</w:t>
      </w:r>
      <w:r w:rsidR="000D0807" w:rsidRPr="00AA0B34">
        <w:rPr>
          <w:noProof/>
        </w:rPr>
        <w:t>)</w:t>
      </w:r>
      <w:r w:rsidR="0034551B" w:rsidRPr="00AA0B34">
        <w:rPr>
          <w:noProof/>
        </w:rPr>
        <w:t>, înainte de începerea anului universitar.</w:t>
      </w:r>
    </w:p>
    <w:p w:rsidR="00DD06CC" w:rsidRPr="00AA0B34" w:rsidRDefault="00DD06CC" w:rsidP="003B666C">
      <w:pPr>
        <w:rPr>
          <w:noProof/>
        </w:rPr>
      </w:pPr>
      <w:r w:rsidRPr="00AA0B34">
        <w:rPr>
          <w:noProof/>
        </w:rPr>
        <w:t xml:space="preserve">(2) </w:t>
      </w:r>
      <w:r w:rsidR="00CB5E89" w:rsidRPr="00AA0B34">
        <w:rPr>
          <w:noProof/>
        </w:rPr>
        <w:t>Î</w:t>
      </w:r>
      <w:r w:rsidR="00AF73E7" w:rsidRPr="00AA0B34">
        <w:rPr>
          <w:noProof/>
        </w:rPr>
        <w:t>n sesiunea din toamnă</w:t>
      </w:r>
      <w:r w:rsidR="00CB5E89" w:rsidRPr="00AA0B34">
        <w:rPr>
          <w:noProof/>
        </w:rPr>
        <w:t xml:space="preserve"> concursul de admitere </w:t>
      </w:r>
      <w:r w:rsidR="00AF73E7" w:rsidRPr="00AA0B34">
        <w:rPr>
          <w:noProof/>
        </w:rPr>
        <w:t xml:space="preserve">se </w:t>
      </w:r>
      <w:r w:rsidR="00CB5E89" w:rsidRPr="00AA0B34">
        <w:rPr>
          <w:noProof/>
        </w:rPr>
        <w:t xml:space="preserve"> organizează pe locurile rămase disponibile în urma sesiunii din vară.</w:t>
      </w:r>
    </w:p>
    <w:p w:rsidR="004641D8" w:rsidRPr="00AA0B34" w:rsidRDefault="00C06B7A" w:rsidP="003B666C">
      <w:pPr>
        <w:rPr>
          <w:noProof/>
        </w:rPr>
      </w:pPr>
      <w:r w:rsidRPr="00AA0B34">
        <w:rPr>
          <w:noProof/>
        </w:rPr>
        <w:t xml:space="preserve">(3) </w:t>
      </w:r>
      <w:r w:rsidR="002107B4" w:rsidRPr="00AA0B34">
        <w:rPr>
          <w:noProof/>
        </w:rPr>
        <w:t>C</w:t>
      </w:r>
      <w:r w:rsidRPr="00AA0B34">
        <w:rPr>
          <w:noProof/>
        </w:rPr>
        <w:t xml:space="preserve">alendarul admiterii la nivel de universitate </w:t>
      </w:r>
      <w:r w:rsidR="002107B4" w:rsidRPr="00AA0B34">
        <w:rPr>
          <w:noProof/>
        </w:rPr>
        <w:t xml:space="preserve"> se stabileşte anual </w:t>
      </w:r>
      <w:r w:rsidR="00FB28F1" w:rsidRPr="00AA0B34">
        <w:rPr>
          <w:noProof/>
        </w:rPr>
        <w:t>prin decizia Consiliului de Administra</w:t>
      </w:r>
      <w:r w:rsidR="00FB28F1" w:rsidRPr="00AA0B34">
        <w:rPr>
          <w:noProof/>
          <w:lang w:val="ro-RO"/>
        </w:rPr>
        <w:t>ţ</w:t>
      </w:r>
      <w:r w:rsidR="00FB28F1" w:rsidRPr="00AA0B34">
        <w:rPr>
          <w:noProof/>
        </w:rPr>
        <w:t xml:space="preserve">ie al </w:t>
      </w:r>
      <w:r w:rsidR="003C2170" w:rsidRPr="00AA0B34">
        <w:rPr>
          <w:noProof/>
        </w:rPr>
        <w:t>U</w:t>
      </w:r>
      <w:r w:rsidR="00FB28F1" w:rsidRPr="00AA0B34">
        <w:rPr>
          <w:noProof/>
        </w:rPr>
        <w:t>niversită</w:t>
      </w:r>
      <w:r w:rsidR="00FB28F1" w:rsidRPr="00AA0B34">
        <w:rPr>
          <w:noProof/>
          <w:lang w:val="ro-RO"/>
        </w:rPr>
        <w:t>ţ</w:t>
      </w:r>
      <w:r w:rsidR="00FB28F1" w:rsidRPr="00AA0B34">
        <w:rPr>
          <w:noProof/>
        </w:rPr>
        <w:t>ii</w:t>
      </w:r>
      <w:r w:rsidR="003C2170" w:rsidRPr="00AA0B34">
        <w:rPr>
          <w:noProof/>
        </w:rPr>
        <w:t xml:space="preserve"> şi se anexează acestui regulament</w:t>
      </w:r>
      <w:r w:rsidR="00325F3F" w:rsidRPr="00AA0B34">
        <w:rPr>
          <w:noProof/>
        </w:rPr>
        <w:t xml:space="preserve"> </w:t>
      </w:r>
      <w:r w:rsidR="00953B03" w:rsidRPr="00AA0B34">
        <w:rPr>
          <w:i/>
          <w:noProof/>
        </w:rPr>
        <w:t>(Anexa 1-Calendar admitere master</w:t>
      </w:r>
      <w:r w:rsidR="00325F3F" w:rsidRPr="00AA0B34">
        <w:rPr>
          <w:i/>
          <w:noProof/>
        </w:rPr>
        <w:t>)</w:t>
      </w:r>
      <w:r w:rsidR="003C2170" w:rsidRPr="00AA0B34">
        <w:rPr>
          <w:noProof/>
        </w:rPr>
        <w:t>.</w:t>
      </w:r>
    </w:p>
    <w:p w:rsidR="004B62CF" w:rsidRPr="00AA0B34" w:rsidRDefault="004B62CF" w:rsidP="004B62CF">
      <w:pPr>
        <w:rPr>
          <w:noProof/>
        </w:rPr>
      </w:pPr>
      <w:r w:rsidRPr="00AA0B34">
        <w:rPr>
          <w:b/>
          <w:noProof/>
        </w:rPr>
        <w:t>Art 2.</w:t>
      </w:r>
      <w:r w:rsidR="00B4243E" w:rsidRPr="00AA0B34">
        <w:rPr>
          <w:b/>
          <w:noProof/>
        </w:rPr>
        <w:t>2</w:t>
      </w:r>
      <w:r w:rsidRPr="00AA0B34">
        <w:rPr>
          <w:b/>
          <w:noProof/>
        </w:rPr>
        <w:t>.</w:t>
      </w:r>
      <w:r w:rsidRPr="00AA0B34">
        <w:rPr>
          <w:noProof/>
        </w:rPr>
        <w:t xml:space="preserve">   (1) Concursul de admitere </w:t>
      </w:r>
      <w:r w:rsidR="00430D5F" w:rsidRPr="00AA0B34">
        <w:rPr>
          <w:noProof/>
        </w:rPr>
        <w:t xml:space="preserve">poate </w:t>
      </w:r>
      <w:r w:rsidRPr="00AA0B34">
        <w:rPr>
          <w:noProof/>
        </w:rPr>
        <w:t>const</w:t>
      </w:r>
      <w:r w:rsidR="00430D5F" w:rsidRPr="00AA0B34">
        <w:rPr>
          <w:noProof/>
        </w:rPr>
        <w:t xml:space="preserve">a </w:t>
      </w:r>
      <w:r w:rsidRPr="00AA0B34">
        <w:rPr>
          <w:noProof/>
        </w:rPr>
        <w:t>în una sau mai multe probe scrise şi/sau orale pentru testarea cunoştinţelor şi a capacităţilor cognitive, specifice domeniului de studiu</w:t>
      </w:r>
      <w:r w:rsidR="00746B8B" w:rsidRPr="00AA0B34">
        <w:rPr>
          <w:noProof/>
        </w:rPr>
        <w:t>, sau se poate face pe bază de concurs de dosare</w:t>
      </w:r>
      <w:r w:rsidRPr="00AA0B34">
        <w:rPr>
          <w:noProof/>
        </w:rPr>
        <w:t xml:space="preserve">. Pot fi luate în considerare notele de la licenţă, dar nu pot fi luate în calcul mediile sau notele din anii de studii. </w:t>
      </w:r>
      <w:r w:rsidRPr="00AA0B34">
        <w:rPr>
          <w:i/>
          <w:noProof/>
        </w:rPr>
        <w:t>(conform Cap.1, Art 1, alin (2) din Ordinul 3313/23.02.2012)</w:t>
      </w:r>
      <w:r w:rsidR="00410660" w:rsidRPr="00AA0B34">
        <w:rPr>
          <w:noProof/>
        </w:rPr>
        <w:t xml:space="preserve">. </w:t>
      </w:r>
      <w:r w:rsidR="009D02FB" w:rsidRPr="00AA0B34">
        <w:rPr>
          <w:noProof/>
        </w:rPr>
        <w:t>Modul de organizare a concursului prin probe scrise şi/sau orale sau concurs de dosare, t</w:t>
      </w:r>
      <w:r w:rsidR="009309D0" w:rsidRPr="00AA0B34">
        <w:rPr>
          <w:noProof/>
        </w:rPr>
        <w:t xml:space="preserve">ipul probelor de concurs şi </w:t>
      </w:r>
      <w:r w:rsidR="001244FE" w:rsidRPr="00AA0B34">
        <w:rPr>
          <w:noProof/>
        </w:rPr>
        <w:t xml:space="preserve">modul de calcul al mediei de admitere se stabileşte </w:t>
      </w:r>
      <w:r w:rsidR="009F15CA" w:rsidRPr="00AA0B34">
        <w:rPr>
          <w:noProof/>
        </w:rPr>
        <w:t>p</w:t>
      </w:r>
      <w:r w:rsidR="009C6987" w:rsidRPr="00AA0B34">
        <w:rPr>
          <w:noProof/>
        </w:rPr>
        <w:t xml:space="preserve">entru fiecare domeniu de studii prin </w:t>
      </w:r>
      <w:r w:rsidR="00327A87" w:rsidRPr="00AA0B34">
        <w:rPr>
          <w:noProof/>
        </w:rPr>
        <w:t>metodologiile</w:t>
      </w:r>
      <w:r w:rsidR="009C6987" w:rsidRPr="00AA0B34">
        <w:rPr>
          <w:noProof/>
        </w:rPr>
        <w:t xml:space="preserve"> facultă</w:t>
      </w:r>
      <w:r w:rsidR="009C6987" w:rsidRPr="00AA0B34">
        <w:rPr>
          <w:noProof/>
          <w:lang w:val="ro-RO"/>
        </w:rPr>
        <w:t>ţ</w:t>
      </w:r>
      <w:r w:rsidR="009C6987" w:rsidRPr="00AA0B34">
        <w:rPr>
          <w:noProof/>
        </w:rPr>
        <w:t>ilor.</w:t>
      </w:r>
    </w:p>
    <w:p w:rsidR="004B62CF" w:rsidRPr="00AA0B34" w:rsidRDefault="004B62CF" w:rsidP="004B62CF">
      <w:pPr>
        <w:rPr>
          <w:noProof/>
        </w:rPr>
      </w:pPr>
      <w:r w:rsidRPr="00AA0B34">
        <w:rPr>
          <w:noProof/>
        </w:rPr>
        <w:t>(2) În cazul studiilor universitare de masterat organizate într-o limbă de circulaţie internaţională, concursul de admitere va con</w:t>
      </w:r>
      <w:r w:rsidRPr="00AA0B34">
        <w:rPr>
          <w:noProof/>
          <w:lang w:val="ro-RO"/>
        </w:rPr>
        <w:t>ţ</w:t>
      </w:r>
      <w:r w:rsidRPr="00AA0B34">
        <w:rPr>
          <w:noProof/>
        </w:rPr>
        <w:t>ine şi verificarea competenţelor lingvistice pentru limba de studiu.</w:t>
      </w:r>
      <w:r w:rsidR="00F81C6D" w:rsidRPr="00AA0B34">
        <w:rPr>
          <w:noProof/>
        </w:rPr>
        <w:t xml:space="preserve"> Competența lingvistică poate fi dovedită și prin certificate de competență lingvistică pentru limba d</w:t>
      </w:r>
      <w:r w:rsidR="00A679D7">
        <w:rPr>
          <w:noProof/>
        </w:rPr>
        <w:t>e studiu eliberate de instituția organizatoare sau de c</w:t>
      </w:r>
      <w:r w:rsidR="00A679D7">
        <w:rPr>
          <w:noProof/>
          <w:lang w:val="ro-RO"/>
        </w:rPr>
        <w:t xml:space="preserve">ătre o altă instituție specializată, națională ori internațională, recunoscută de instituția organizatoare (din Cluj-Napoca și Baia Mare) </w:t>
      </w:r>
      <w:r w:rsidR="00944481" w:rsidRPr="00AA0B34">
        <w:rPr>
          <w:noProof/>
        </w:rPr>
        <w:t>.</w:t>
      </w:r>
    </w:p>
    <w:p w:rsidR="00E44F84" w:rsidRDefault="008C0684" w:rsidP="0011266F">
      <w:pPr>
        <w:rPr>
          <w:noProof/>
        </w:rPr>
      </w:pPr>
      <w:r w:rsidRPr="00AA0B34">
        <w:rPr>
          <w:b/>
          <w:noProof/>
        </w:rPr>
        <w:t>Art 2.</w:t>
      </w:r>
      <w:r w:rsidR="00B4243E" w:rsidRPr="00AA0B34">
        <w:rPr>
          <w:b/>
          <w:noProof/>
        </w:rPr>
        <w:t>3</w:t>
      </w:r>
      <w:r w:rsidRPr="00AA0B34">
        <w:rPr>
          <w:b/>
          <w:noProof/>
        </w:rPr>
        <w:t>.</w:t>
      </w:r>
      <w:r w:rsidRPr="00AA0B34">
        <w:rPr>
          <w:noProof/>
        </w:rPr>
        <w:t xml:space="preserve"> </w:t>
      </w:r>
      <w:r w:rsidR="00654313" w:rsidRPr="00AA0B34">
        <w:rPr>
          <w:noProof/>
        </w:rPr>
        <w:t xml:space="preserve">Fiecare facultate va </w:t>
      </w:r>
      <w:r w:rsidR="0011266F" w:rsidRPr="00AA0B34">
        <w:rPr>
          <w:noProof/>
        </w:rPr>
        <w:t>aduce la cunoştinţa candidaţilor condiţiile şi</w:t>
      </w:r>
      <w:r w:rsidR="003672B6" w:rsidRPr="00AA0B34">
        <w:rPr>
          <w:noProof/>
        </w:rPr>
        <w:t xml:space="preserve"> </w:t>
      </w:r>
      <w:r w:rsidR="0011266F" w:rsidRPr="00AA0B34">
        <w:rPr>
          <w:noProof/>
        </w:rPr>
        <w:t xml:space="preserve">documentele necesare pentru înscriere, </w:t>
      </w:r>
      <w:r w:rsidR="00462C31" w:rsidRPr="00AA0B34">
        <w:rPr>
          <w:noProof/>
        </w:rPr>
        <w:t xml:space="preserve">pentru domeniile şi specializările oferite, </w:t>
      </w:r>
      <w:r w:rsidR="0011266F" w:rsidRPr="00AA0B34">
        <w:rPr>
          <w:noProof/>
        </w:rPr>
        <w:t xml:space="preserve">prin afişare la sediul </w:t>
      </w:r>
      <w:r w:rsidR="00654313" w:rsidRPr="00AA0B34">
        <w:rPr>
          <w:noProof/>
        </w:rPr>
        <w:t>facultă</w:t>
      </w:r>
      <w:r w:rsidR="00654313" w:rsidRPr="00AA0B34">
        <w:rPr>
          <w:noProof/>
          <w:lang w:val="ro-RO"/>
        </w:rPr>
        <w:t>ţ</w:t>
      </w:r>
      <w:r w:rsidR="00654313" w:rsidRPr="00AA0B34">
        <w:rPr>
          <w:noProof/>
        </w:rPr>
        <w:t xml:space="preserve">ii </w:t>
      </w:r>
      <w:r w:rsidR="0011266F" w:rsidRPr="00AA0B34">
        <w:rPr>
          <w:noProof/>
        </w:rPr>
        <w:t>şi pe pagina</w:t>
      </w:r>
      <w:r w:rsidR="003672B6" w:rsidRPr="00AA0B34">
        <w:rPr>
          <w:noProof/>
        </w:rPr>
        <w:t xml:space="preserve"> </w:t>
      </w:r>
      <w:r w:rsidR="0011266F" w:rsidRPr="00AA0B34">
        <w:rPr>
          <w:noProof/>
        </w:rPr>
        <w:t>web proprie.</w:t>
      </w:r>
    </w:p>
    <w:p w:rsidR="00C1273E" w:rsidRPr="00AA0B34" w:rsidRDefault="00C1273E" w:rsidP="009A09F4">
      <w:pPr>
        <w:pStyle w:val="Heading2"/>
        <w:rPr>
          <w:noProof/>
        </w:rPr>
      </w:pPr>
      <w:r w:rsidRPr="00AA0B34">
        <w:rPr>
          <w:noProof/>
        </w:rPr>
        <w:t>Capitolul 3. Condi</w:t>
      </w:r>
      <w:r w:rsidRPr="00AA0B34">
        <w:rPr>
          <w:noProof/>
          <w:lang w:val="ro-RO"/>
        </w:rPr>
        <w:t>ţ</w:t>
      </w:r>
      <w:r w:rsidRPr="00AA0B34">
        <w:rPr>
          <w:noProof/>
        </w:rPr>
        <w:t>ii generale de înscriere</w:t>
      </w:r>
    </w:p>
    <w:p w:rsidR="00A679D7" w:rsidRDefault="004E1E40" w:rsidP="0051213F">
      <w:pPr>
        <w:rPr>
          <w:noProof/>
        </w:rPr>
      </w:pPr>
      <w:r w:rsidRPr="00AA0B34">
        <w:rPr>
          <w:b/>
          <w:noProof/>
        </w:rPr>
        <w:t xml:space="preserve">Art </w:t>
      </w:r>
      <w:r w:rsidR="006D16F4" w:rsidRPr="00AA0B34">
        <w:rPr>
          <w:b/>
          <w:noProof/>
        </w:rPr>
        <w:t>3</w:t>
      </w:r>
      <w:r w:rsidRPr="00AA0B34">
        <w:rPr>
          <w:b/>
          <w:noProof/>
        </w:rPr>
        <w:t>.</w:t>
      </w:r>
      <w:r w:rsidR="006D16F4" w:rsidRPr="00AA0B34">
        <w:rPr>
          <w:b/>
          <w:noProof/>
        </w:rPr>
        <w:t>1</w:t>
      </w:r>
      <w:r w:rsidRPr="00AA0B34">
        <w:rPr>
          <w:b/>
          <w:noProof/>
        </w:rPr>
        <w:t>.</w:t>
      </w:r>
      <w:r w:rsidRPr="00AA0B34">
        <w:rPr>
          <w:noProof/>
        </w:rPr>
        <w:t xml:space="preserve">   </w:t>
      </w:r>
      <w:r w:rsidR="00AA7F4D" w:rsidRPr="00AA0B34">
        <w:rPr>
          <w:noProof/>
        </w:rPr>
        <w:t>(1)</w:t>
      </w:r>
      <w:r w:rsidR="00F92957" w:rsidRPr="00AA0B34">
        <w:rPr>
          <w:noProof/>
        </w:rPr>
        <w:t xml:space="preserve"> </w:t>
      </w:r>
      <w:r w:rsidR="0051213F" w:rsidRPr="00AA0B34">
        <w:rPr>
          <w:noProof/>
        </w:rPr>
        <w:t xml:space="preserve">La admiterea în ciclul de studii universitare de master pot candida absolvenţii cu diplomă de licenţă ai ciclului de studii universitare de licenţă organizate conform Legii nr. 288/2004 privind organizarea studiilor universitare, cu modificările şi </w:t>
      </w:r>
    </w:p>
    <w:p w:rsidR="00AA7F4D" w:rsidRPr="00AA0B34" w:rsidRDefault="0051213F" w:rsidP="0051213F">
      <w:pPr>
        <w:rPr>
          <w:noProof/>
        </w:rPr>
      </w:pPr>
      <w:r w:rsidRPr="00AA0B34">
        <w:rPr>
          <w:noProof/>
        </w:rPr>
        <w:lastRenderedPageBreak/>
        <w:t>completările ulterioare, absolvenţii cu diplomă de licenţă sau echivalentă ai studiilor universitare de lungă durată organizate conform Legii învăţământului nr. 84/1995, republicată, cu modificările şi completările ulterioare, precum şi absolvenţii studiilor efectuate în străinătate şi recunoscute de către direcţia de specialitate ca fiind cel puţin studii universitare de licenţă</w:t>
      </w:r>
      <w:r w:rsidR="00D21ED3" w:rsidRPr="00AA0B34">
        <w:rPr>
          <w:noProof/>
        </w:rPr>
        <w:t>.</w:t>
      </w:r>
      <w:r w:rsidR="00275E89" w:rsidRPr="00AA0B34">
        <w:rPr>
          <w:noProof/>
        </w:rPr>
        <w:t xml:space="preserve"> </w:t>
      </w:r>
      <w:r w:rsidR="00275E89" w:rsidRPr="00AA0B34">
        <w:rPr>
          <w:i/>
          <w:noProof/>
        </w:rPr>
        <w:t>(conform Cap.2</w:t>
      </w:r>
      <w:r w:rsidR="007E4231" w:rsidRPr="00AA0B34">
        <w:rPr>
          <w:i/>
          <w:noProof/>
        </w:rPr>
        <w:t xml:space="preserve">, </w:t>
      </w:r>
      <w:r w:rsidR="00275E89" w:rsidRPr="00AA0B34">
        <w:rPr>
          <w:i/>
          <w:noProof/>
        </w:rPr>
        <w:t>Art 6, alin (2) din Ordinul 3313/23.02.2012</w:t>
      </w:r>
      <w:r w:rsidR="00D21ED3" w:rsidRPr="00AA0B34">
        <w:rPr>
          <w:i/>
          <w:noProof/>
        </w:rPr>
        <w:t>)</w:t>
      </w:r>
    </w:p>
    <w:p w:rsidR="00AA7F4D" w:rsidRPr="00AA0B34" w:rsidRDefault="0051213F" w:rsidP="0051213F">
      <w:pPr>
        <w:rPr>
          <w:noProof/>
        </w:rPr>
      </w:pPr>
      <w:r w:rsidRPr="00AA0B34">
        <w:rPr>
          <w:noProof/>
        </w:rPr>
        <w:t>(2) La admiterea în toate ciclurile de studii universitare pot candida şi cetăţenii statelor membre ale Uniunii Europene, ai statelor aparţinând Spaţiului Economic European şi ai Confederaţiei Elveţiene, în aceleaşi condiţii prevăzute de lege pentru cetăţenii români, inclusiv în ceea ce priveşte taxele de şcolarizare. Recunoaşterea studiilor efectuate de către aceştia în afara României se va realiza de către direcţia de specialitate din cadrul Ministerului Educaţiei înainte de înscrierea candidaţilor la concursul de admitere, fiecare candidat având</w:t>
      </w:r>
      <w:r w:rsidR="001C79CB" w:rsidRPr="00AA0B34">
        <w:rPr>
          <w:noProof/>
        </w:rPr>
        <w:t xml:space="preserve"> </w:t>
      </w:r>
      <w:r w:rsidRPr="00AA0B34">
        <w:rPr>
          <w:noProof/>
        </w:rPr>
        <w:t>obligaţia de a prezenta la înscrierea la concurs atestatul de recunoaştere a studiilor.</w:t>
      </w:r>
      <w:r w:rsidR="00D21ED3" w:rsidRPr="00AA0B34">
        <w:rPr>
          <w:noProof/>
        </w:rPr>
        <w:t xml:space="preserve"> </w:t>
      </w:r>
      <w:r w:rsidR="00D21ED3" w:rsidRPr="00AA0B34">
        <w:rPr>
          <w:i/>
          <w:noProof/>
        </w:rPr>
        <w:t>(conform Cap.2, Art 6, alin (4) din Ordinul 3313/23.02.2012)</w:t>
      </w:r>
    </w:p>
    <w:p w:rsidR="00687BBF" w:rsidRPr="00AA0B34" w:rsidRDefault="003E5DBE" w:rsidP="00687BBF">
      <w:pPr>
        <w:rPr>
          <w:noProof/>
          <w:szCs w:val="24"/>
        </w:rPr>
      </w:pPr>
      <w:r w:rsidRPr="00AA0B34">
        <w:rPr>
          <w:b/>
          <w:noProof/>
        </w:rPr>
        <w:t>Art 3.2.</w:t>
      </w:r>
      <w:r w:rsidRPr="00AA0B34">
        <w:rPr>
          <w:noProof/>
        </w:rPr>
        <w:t xml:space="preserve"> </w:t>
      </w:r>
      <w:r w:rsidR="003918A3" w:rsidRPr="00AA0B34">
        <w:rPr>
          <w:noProof/>
        </w:rPr>
        <w:t xml:space="preserve"> </w:t>
      </w:r>
      <w:r w:rsidR="007517BC" w:rsidRPr="00AA0B34">
        <w:rPr>
          <w:noProof/>
        </w:rPr>
        <w:t xml:space="preserve">(1) </w:t>
      </w:r>
      <w:r w:rsidR="00D41E77" w:rsidRPr="00AA0B34">
        <w:rPr>
          <w:noProof/>
        </w:rPr>
        <w:t>Pentru înscrierea</w:t>
      </w:r>
      <w:r w:rsidR="000C40A8" w:rsidRPr="00AA0B34">
        <w:rPr>
          <w:noProof/>
        </w:rPr>
        <w:t xml:space="preserve"> la concursul </w:t>
      </w:r>
      <w:r w:rsidR="003A595F" w:rsidRPr="00AA0B34">
        <w:rPr>
          <w:noProof/>
        </w:rPr>
        <w:t xml:space="preserve">de admitere la studii de master, </w:t>
      </w:r>
      <w:r w:rsidR="000C40A8" w:rsidRPr="00AA0B34">
        <w:rPr>
          <w:noProof/>
        </w:rPr>
        <w:t xml:space="preserve">candidaţii </w:t>
      </w:r>
      <w:r w:rsidR="000C40A8" w:rsidRPr="00AA0B34">
        <w:rPr>
          <w:noProof/>
          <w:szCs w:val="24"/>
        </w:rPr>
        <w:t xml:space="preserve">vor achita anticipat o taxă pentru organizarea şi desfăşurarea concursului, inclusiv pentru </w:t>
      </w:r>
      <w:r w:rsidR="000A6769" w:rsidRPr="00AA0B34">
        <w:rPr>
          <w:noProof/>
          <w:szCs w:val="24"/>
        </w:rPr>
        <w:t xml:space="preserve">eventualele contestaţii </w:t>
      </w:r>
      <w:r w:rsidR="000C40A8" w:rsidRPr="00AA0B34">
        <w:rPr>
          <w:noProof/>
          <w:szCs w:val="24"/>
        </w:rPr>
        <w:t>depuse în termen legal.</w:t>
      </w:r>
      <w:r w:rsidR="0040256A" w:rsidRPr="00AA0B34">
        <w:rPr>
          <w:noProof/>
          <w:szCs w:val="24"/>
        </w:rPr>
        <w:t xml:space="preserve"> Cuantumul taxei este de 150 lei din care:</w:t>
      </w:r>
    </w:p>
    <w:p w:rsidR="00687BBF" w:rsidRPr="00AA0B34" w:rsidRDefault="00E37099" w:rsidP="008F40DD">
      <w:pPr>
        <w:pStyle w:val="ListParagraph"/>
        <w:numPr>
          <w:ilvl w:val="0"/>
          <w:numId w:val="7"/>
        </w:numPr>
        <w:rPr>
          <w:rFonts w:ascii="Cambria" w:hAnsi="Cambria" w:cs="Cambria"/>
          <w:szCs w:val="24"/>
          <w:lang w:bidi="ar-SA"/>
        </w:rPr>
      </w:pPr>
      <w:r w:rsidRPr="00AA0B34">
        <w:rPr>
          <w:rFonts w:ascii="Cambria" w:hAnsi="Cambria" w:cs="Cambria"/>
          <w:szCs w:val="24"/>
          <w:lang w:bidi="ar-SA"/>
        </w:rPr>
        <w:t xml:space="preserve">Taxa de admitere la UTCN: 50 lei, </w:t>
      </w:r>
    </w:p>
    <w:p w:rsidR="00E37099" w:rsidRPr="00AA0B34" w:rsidRDefault="00E37099" w:rsidP="008F40DD">
      <w:pPr>
        <w:pStyle w:val="ListParagraph"/>
        <w:numPr>
          <w:ilvl w:val="0"/>
          <w:numId w:val="7"/>
        </w:numPr>
        <w:rPr>
          <w:rFonts w:ascii="Cambria" w:hAnsi="Cambria" w:cs="Cambria"/>
          <w:szCs w:val="24"/>
          <w:lang w:bidi="ar-SA"/>
        </w:rPr>
      </w:pPr>
      <w:r w:rsidRPr="00AA0B34">
        <w:rPr>
          <w:rFonts w:ascii="Cambria" w:hAnsi="Cambria" w:cs="Cambria"/>
          <w:szCs w:val="24"/>
          <w:lang w:bidi="ar-SA"/>
        </w:rPr>
        <w:t xml:space="preserve">Taxa pentru procesarea dosarului: 100 lei </w:t>
      </w:r>
    </w:p>
    <w:p w:rsidR="007517BC" w:rsidRPr="00AA0B34" w:rsidRDefault="003E51DE" w:rsidP="007A7C04">
      <w:pPr>
        <w:rPr>
          <w:lang w:bidi="ar-SA"/>
        </w:rPr>
      </w:pPr>
      <w:r w:rsidRPr="00AA0B34">
        <w:rPr>
          <w:bCs/>
          <w:lang w:bidi="ar-SA"/>
        </w:rPr>
        <w:t>(2)</w:t>
      </w:r>
      <w:r w:rsidRPr="00AA0B34">
        <w:rPr>
          <w:b/>
          <w:bCs/>
          <w:lang w:bidi="ar-SA"/>
        </w:rPr>
        <w:t xml:space="preserve"> </w:t>
      </w:r>
      <w:r w:rsidR="007517BC" w:rsidRPr="00AA0B34">
        <w:rPr>
          <w:lang w:bidi="ar-SA"/>
        </w:rPr>
        <w:t xml:space="preserve">Beneficiază de gratuitate la înscrierea la </w:t>
      </w:r>
      <w:r w:rsidR="00281C41" w:rsidRPr="00AA0B34">
        <w:rPr>
          <w:lang w:bidi="ar-SA"/>
        </w:rPr>
        <w:t xml:space="preserve">concursul de </w:t>
      </w:r>
      <w:r w:rsidR="007517BC" w:rsidRPr="00AA0B34">
        <w:rPr>
          <w:lang w:bidi="ar-SA"/>
        </w:rPr>
        <w:t>admitere</w:t>
      </w:r>
      <w:r w:rsidR="00281C41" w:rsidRPr="00AA0B34">
        <w:rPr>
          <w:lang w:bidi="ar-SA"/>
        </w:rPr>
        <w:t xml:space="preserve">, </w:t>
      </w:r>
      <w:r w:rsidR="007517BC" w:rsidRPr="00AA0B34">
        <w:rPr>
          <w:lang w:bidi="ar-SA"/>
        </w:rPr>
        <w:t xml:space="preserve">candidații care fac parte din una din următoarele </w:t>
      </w:r>
      <w:r w:rsidR="0096335E" w:rsidRPr="00AA0B34">
        <w:rPr>
          <w:lang w:bidi="ar-SA"/>
        </w:rPr>
        <w:t>categorii, numai dacă depun în</w:t>
      </w:r>
      <w:r w:rsidR="007517BC" w:rsidRPr="00AA0B34">
        <w:rPr>
          <w:lang w:bidi="ar-SA"/>
        </w:rPr>
        <w:t xml:space="preserve"> dosar acte doveditoare: </w:t>
      </w:r>
    </w:p>
    <w:p w:rsidR="005C5014" w:rsidRPr="00AA0B34" w:rsidRDefault="007517BC" w:rsidP="007517BC">
      <w:pPr>
        <w:pStyle w:val="ListParagraph"/>
        <w:numPr>
          <w:ilvl w:val="0"/>
          <w:numId w:val="5"/>
        </w:numPr>
        <w:autoSpaceDE w:val="0"/>
        <w:autoSpaceDN w:val="0"/>
        <w:adjustRightInd w:val="0"/>
        <w:spacing w:after="0" w:line="240" w:lineRule="auto"/>
        <w:jc w:val="left"/>
        <w:rPr>
          <w:rFonts w:ascii="Cambria" w:hAnsi="Cambria" w:cs="Cambria"/>
          <w:szCs w:val="24"/>
          <w:lang w:bidi="ar-SA"/>
        </w:rPr>
      </w:pPr>
      <w:r w:rsidRPr="00AA0B34">
        <w:rPr>
          <w:rFonts w:ascii="Cambria" w:hAnsi="Cambria" w:cs="Cambria"/>
          <w:szCs w:val="24"/>
          <w:lang w:bidi="ar-SA"/>
        </w:rPr>
        <w:t xml:space="preserve">Candidații orfani de ambii părinți, care la data înscrierii nu au împlinit vârsta de 25 de ani; </w:t>
      </w:r>
    </w:p>
    <w:p w:rsidR="00FB1BE4" w:rsidRPr="00AA0B34" w:rsidRDefault="007517BC" w:rsidP="007517BC">
      <w:pPr>
        <w:pStyle w:val="ListParagraph"/>
        <w:numPr>
          <w:ilvl w:val="0"/>
          <w:numId w:val="5"/>
        </w:numPr>
        <w:autoSpaceDE w:val="0"/>
        <w:autoSpaceDN w:val="0"/>
        <w:adjustRightInd w:val="0"/>
        <w:spacing w:after="0" w:line="240" w:lineRule="auto"/>
        <w:jc w:val="left"/>
        <w:rPr>
          <w:rFonts w:ascii="Cambria" w:hAnsi="Cambria" w:cs="Cambria"/>
          <w:szCs w:val="24"/>
          <w:lang w:bidi="ar-SA"/>
        </w:rPr>
      </w:pPr>
      <w:r w:rsidRPr="00AA0B34">
        <w:rPr>
          <w:rFonts w:ascii="Cambria" w:hAnsi="Cambria" w:cs="Cambria"/>
          <w:szCs w:val="24"/>
          <w:lang w:bidi="ar-SA"/>
        </w:rPr>
        <w:t xml:space="preserve">Candidații proveniți de la casele de copii sau din plasament familial; </w:t>
      </w:r>
    </w:p>
    <w:p w:rsidR="007517BC" w:rsidRPr="00AA0B34" w:rsidRDefault="007517BC" w:rsidP="007517BC">
      <w:pPr>
        <w:pStyle w:val="ListParagraph"/>
        <w:numPr>
          <w:ilvl w:val="0"/>
          <w:numId w:val="5"/>
        </w:numPr>
        <w:autoSpaceDE w:val="0"/>
        <w:autoSpaceDN w:val="0"/>
        <w:adjustRightInd w:val="0"/>
        <w:spacing w:after="0" w:line="240" w:lineRule="auto"/>
        <w:jc w:val="left"/>
        <w:rPr>
          <w:rFonts w:ascii="Cambria" w:hAnsi="Cambria" w:cs="Cambria"/>
          <w:szCs w:val="24"/>
          <w:lang w:bidi="ar-SA"/>
        </w:rPr>
      </w:pPr>
      <w:r w:rsidRPr="00AA0B34">
        <w:rPr>
          <w:rFonts w:ascii="Cambria" w:hAnsi="Cambria" w:cs="Cambria"/>
          <w:szCs w:val="24"/>
          <w:lang w:bidi="ar-SA"/>
        </w:rPr>
        <w:t xml:space="preserve">Copiii personalului didactic în activitate. </w:t>
      </w:r>
    </w:p>
    <w:p w:rsidR="007517BC" w:rsidRPr="00AA0B34" w:rsidRDefault="007517BC" w:rsidP="007517BC">
      <w:pPr>
        <w:autoSpaceDE w:val="0"/>
        <w:autoSpaceDN w:val="0"/>
        <w:adjustRightInd w:val="0"/>
        <w:spacing w:after="0" w:line="240" w:lineRule="auto"/>
        <w:jc w:val="left"/>
        <w:rPr>
          <w:rFonts w:ascii="Cambria" w:hAnsi="Cambria" w:cs="Cambria"/>
          <w:szCs w:val="24"/>
          <w:lang w:bidi="ar-SA"/>
        </w:rPr>
      </w:pPr>
    </w:p>
    <w:p w:rsidR="00065220" w:rsidRPr="00AA0B34" w:rsidRDefault="00BD77DF" w:rsidP="007A7C04">
      <w:pPr>
        <w:rPr>
          <w:lang w:bidi="ar-SA"/>
        </w:rPr>
      </w:pPr>
      <w:r w:rsidRPr="00AA0B34">
        <w:rPr>
          <w:bCs/>
          <w:lang w:bidi="ar-SA"/>
        </w:rPr>
        <w:t xml:space="preserve">(3) </w:t>
      </w:r>
      <w:r w:rsidR="007517BC" w:rsidRPr="00AA0B34">
        <w:rPr>
          <w:lang w:bidi="ar-SA"/>
        </w:rPr>
        <w:t xml:space="preserve">Sunt scutite de achitarea taxei de admitere (50 lei) următoarele categorii de candidați, dacă depun </w:t>
      </w:r>
      <w:r w:rsidR="0008727F" w:rsidRPr="00AA0B34">
        <w:rPr>
          <w:lang w:bidi="ar-SA"/>
        </w:rPr>
        <w:t>în</w:t>
      </w:r>
      <w:r w:rsidR="007517BC" w:rsidRPr="00AA0B34">
        <w:rPr>
          <w:lang w:bidi="ar-SA"/>
        </w:rPr>
        <w:t xml:space="preserve"> dosar acte doveditoare: </w:t>
      </w:r>
    </w:p>
    <w:p w:rsidR="00E12CF6" w:rsidRPr="00AA0B34" w:rsidRDefault="007517BC" w:rsidP="007A7C04">
      <w:pPr>
        <w:pStyle w:val="ListParagraph"/>
        <w:numPr>
          <w:ilvl w:val="0"/>
          <w:numId w:val="13"/>
        </w:numPr>
        <w:rPr>
          <w:lang w:bidi="ar-SA"/>
        </w:rPr>
      </w:pPr>
      <w:r w:rsidRPr="00AA0B34">
        <w:rPr>
          <w:lang w:bidi="ar-SA"/>
        </w:rPr>
        <w:t xml:space="preserve">Candidații orfani de un părinte, care la data înscrierii nu au împlinit vârsta de 25 de ani; </w:t>
      </w:r>
    </w:p>
    <w:p w:rsidR="00500243" w:rsidRPr="00AA0B34" w:rsidRDefault="007517BC" w:rsidP="00F1652F">
      <w:pPr>
        <w:pStyle w:val="ListParagraph"/>
        <w:numPr>
          <w:ilvl w:val="0"/>
          <w:numId w:val="13"/>
        </w:numPr>
        <w:rPr>
          <w:lang w:bidi="ar-SA"/>
        </w:rPr>
      </w:pPr>
      <w:r w:rsidRPr="00AA0B34">
        <w:rPr>
          <w:lang w:bidi="ar-SA"/>
        </w:rPr>
        <w:t>Copiii personalului didactic (pensionar sau decedat) și personalului didactic auxiliar (în activitate, pensionar sau decedat) din instituţiile de învăţământ de stat, precum şi copiii celorlalte categorii de salariaţi din Universitatea Tehnică din Cluj</w:t>
      </w:r>
      <w:r w:rsidR="00BB0671" w:rsidRPr="00AA0B34">
        <w:rPr>
          <w:lang w:bidi="ar-SA"/>
        </w:rPr>
        <w:t>-</w:t>
      </w:r>
      <w:r w:rsidRPr="00AA0B34">
        <w:rPr>
          <w:lang w:bidi="ar-SA"/>
        </w:rPr>
        <w:t xml:space="preserve">Napoca. </w:t>
      </w:r>
    </w:p>
    <w:p w:rsidR="000C40A8" w:rsidRPr="00AA0B34" w:rsidRDefault="00BC5639" w:rsidP="000C40A8">
      <w:pPr>
        <w:rPr>
          <w:noProof/>
        </w:rPr>
      </w:pPr>
      <w:r w:rsidRPr="00AA0B34">
        <w:rPr>
          <w:b/>
          <w:noProof/>
        </w:rPr>
        <w:t xml:space="preserve">Art 3.3. </w:t>
      </w:r>
      <w:r w:rsidR="000C40A8" w:rsidRPr="00AA0B34">
        <w:rPr>
          <w:noProof/>
        </w:rPr>
        <w:t xml:space="preserve"> Documentele necesare pentru înscriere sunt:</w:t>
      </w:r>
    </w:p>
    <w:p w:rsidR="000C40A8" w:rsidRPr="00AA0B34" w:rsidRDefault="000C40A8" w:rsidP="00330BBF">
      <w:pPr>
        <w:pStyle w:val="ListParagraph"/>
        <w:numPr>
          <w:ilvl w:val="0"/>
          <w:numId w:val="12"/>
        </w:numPr>
        <w:rPr>
          <w:noProof/>
        </w:rPr>
      </w:pPr>
      <w:r w:rsidRPr="00AA0B34">
        <w:rPr>
          <w:noProof/>
        </w:rPr>
        <w:t>Cerere de înscriere – formular tip furnizat în momentul înscrierii</w:t>
      </w:r>
    </w:p>
    <w:p w:rsidR="000C40A8" w:rsidRPr="00AA0B34" w:rsidRDefault="001B08D1" w:rsidP="00330BBF">
      <w:pPr>
        <w:pStyle w:val="ListParagraph"/>
        <w:numPr>
          <w:ilvl w:val="0"/>
          <w:numId w:val="12"/>
        </w:numPr>
        <w:rPr>
          <w:noProof/>
        </w:rPr>
      </w:pPr>
      <w:r w:rsidRPr="00AA0B34">
        <w:rPr>
          <w:noProof/>
        </w:rPr>
        <w:t xml:space="preserve">Diploma de licenţă sau </w:t>
      </w:r>
      <w:r w:rsidR="000C40A8" w:rsidRPr="00AA0B34">
        <w:rPr>
          <w:noProof/>
        </w:rPr>
        <w:t xml:space="preserve">adeverinţă de </w:t>
      </w:r>
      <w:r w:rsidR="00132E66" w:rsidRPr="00AA0B34">
        <w:rPr>
          <w:noProof/>
        </w:rPr>
        <w:t>absolvire</w:t>
      </w:r>
      <w:r w:rsidRPr="00AA0B34">
        <w:rPr>
          <w:noProof/>
        </w:rPr>
        <w:t xml:space="preserve"> (numai pentru promo</w:t>
      </w:r>
      <w:r w:rsidRPr="00AA0B34">
        <w:rPr>
          <w:noProof/>
          <w:lang w:val="ro-RO"/>
        </w:rPr>
        <w:t>ţ</w:t>
      </w:r>
      <w:r w:rsidRPr="00AA0B34">
        <w:rPr>
          <w:noProof/>
        </w:rPr>
        <w:t>ia din anul curent)</w:t>
      </w:r>
      <w:r w:rsidR="00074BB2" w:rsidRPr="00AA0B34">
        <w:rPr>
          <w:noProof/>
        </w:rPr>
        <w:t xml:space="preserve">. </w:t>
      </w:r>
      <w:r w:rsidR="000C40A8" w:rsidRPr="00AA0B34">
        <w:rPr>
          <w:noProof/>
        </w:rPr>
        <w:t xml:space="preserve"> Diploma sau adeverinţa se depun în original pentru candidaţii la locurile de la buget</w:t>
      </w:r>
      <w:r w:rsidR="004B3A02" w:rsidRPr="00AA0B34">
        <w:rPr>
          <w:noProof/>
        </w:rPr>
        <w:t>,</w:t>
      </w:r>
      <w:r w:rsidR="000C40A8" w:rsidRPr="00AA0B34">
        <w:rPr>
          <w:noProof/>
        </w:rPr>
        <w:t xml:space="preserve"> şi original sau în copie legalizată pentru candidaţii la locurile cu taxă</w:t>
      </w:r>
      <w:r w:rsidR="00D35946" w:rsidRPr="00AA0B34">
        <w:rPr>
          <w:noProof/>
        </w:rPr>
        <w:t>.</w:t>
      </w:r>
    </w:p>
    <w:p w:rsidR="00525A85" w:rsidRPr="00AA0B34" w:rsidRDefault="00525A85" w:rsidP="00330BBF">
      <w:pPr>
        <w:pStyle w:val="ListParagraph"/>
        <w:numPr>
          <w:ilvl w:val="0"/>
          <w:numId w:val="12"/>
        </w:numPr>
        <w:rPr>
          <w:noProof/>
        </w:rPr>
      </w:pPr>
      <w:r w:rsidRPr="00AA0B34">
        <w:rPr>
          <w:noProof/>
        </w:rPr>
        <w:lastRenderedPageBreak/>
        <w:t>Supliment la diplomă pentru promo</w:t>
      </w:r>
      <w:r w:rsidRPr="00AA0B34">
        <w:rPr>
          <w:noProof/>
          <w:lang w:val="ro-RO"/>
        </w:rPr>
        <w:t>ţ</w:t>
      </w:r>
      <w:r w:rsidRPr="00AA0B34">
        <w:rPr>
          <w:noProof/>
        </w:rPr>
        <w:t>iile anterioare</w:t>
      </w:r>
    </w:p>
    <w:p w:rsidR="00763014" w:rsidRPr="00AA0B34" w:rsidRDefault="00763014" w:rsidP="00330BBF">
      <w:pPr>
        <w:pStyle w:val="ListParagraph"/>
        <w:numPr>
          <w:ilvl w:val="0"/>
          <w:numId w:val="12"/>
        </w:numPr>
        <w:rPr>
          <w:noProof/>
        </w:rPr>
      </w:pPr>
      <w:r w:rsidRPr="00AA0B34">
        <w:rPr>
          <w:noProof/>
        </w:rPr>
        <w:t>Declaraţie pe proprie răspundere privind numărul de ani în care candidatul a beneficiat de alocaţie bugetară la studii de tip master</w:t>
      </w:r>
    </w:p>
    <w:p w:rsidR="00CA1E97" w:rsidRPr="00AA0B34" w:rsidRDefault="00CA1E97" w:rsidP="00330BBF">
      <w:pPr>
        <w:pStyle w:val="ListParagraph"/>
        <w:numPr>
          <w:ilvl w:val="0"/>
          <w:numId w:val="12"/>
        </w:numPr>
        <w:rPr>
          <w:noProof/>
        </w:rPr>
      </w:pPr>
      <w:r w:rsidRPr="00AA0B34">
        <w:rPr>
          <w:noProof/>
        </w:rPr>
        <w:t>Diploma de bacalaureat în original pentru candida</w:t>
      </w:r>
      <w:r w:rsidRPr="00AA0B34">
        <w:rPr>
          <w:noProof/>
          <w:lang w:val="ro-RO"/>
        </w:rPr>
        <w:t>ţ</w:t>
      </w:r>
      <w:r w:rsidRPr="00AA0B34">
        <w:rPr>
          <w:noProof/>
        </w:rPr>
        <w:t>ii pe locurile de la buget sau în copie legalizată pentru candida</w:t>
      </w:r>
      <w:r w:rsidRPr="00AA0B34">
        <w:rPr>
          <w:noProof/>
          <w:lang w:val="ro-RO"/>
        </w:rPr>
        <w:t>ţ</w:t>
      </w:r>
      <w:r w:rsidRPr="00AA0B34">
        <w:rPr>
          <w:noProof/>
        </w:rPr>
        <w:t>ii pe locurile cu taxă</w:t>
      </w:r>
    </w:p>
    <w:p w:rsidR="000C40A8" w:rsidRPr="00AA0B34" w:rsidRDefault="000C40A8" w:rsidP="00330BBF">
      <w:pPr>
        <w:pStyle w:val="ListParagraph"/>
        <w:numPr>
          <w:ilvl w:val="0"/>
          <w:numId w:val="12"/>
        </w:numPr>
        <w:rPr>
          <w:noProof/>
        </w:rPr>
      </w:pPr>
      <w:r w:rsidRPr="00AA0B34">
        <w:rPr>
          <w:noProof/>
        </w:rPr>
        <w:t>Certificat naştere (în copie legalizată)</w:t>
      </w:r>
    </w:p>
    <w:p w:rsidR="000C40A8" w:rsidRPr="00AA0B34" w:rsidRDefault="000C40A8" w:rsidP="00330BBF">
      <w:pPr>
        <w:pStyle w:val="ListParagraph"/>
        <w:numPr>
          <w:ilvl w:val="0"/>
          <w:numId w:val="12"/>
        </w:numPr>
        <w:rPr>
          <w:noProof/>
        </w:rPr>
      </w:pPr>
      <w:r w:rsidRPr="00AA0B34">
        <w:rPr>
          <w:noProof/>
        </w:rPr>
        <w:t>Copie carte de identitate</w:t>
      </w:r>
    </w:p>
    <w:p w:rsidR="000C40A8" w:rsidRPr="00AA0B34" w:rsidRDefault="000C40A8" w:rsidP="00330BBF">
      <w:pPr>
        <w:pStyle w:val="ListParagraph"/>
        <w:numPr>
          <w:ilvl w:val="0"/>
          <w:numId w:val="12"/>
        </w:numPr>
        <w:rPr>
          <w:noProof/>
        </w:rPr>
      </w:pPr>
      <w:r w:rsidRPr="00AA0B34">
        <w:rPr>
          <w:noProof/>
        </w:rPr>
        <w:t xml:space="preserve">Doua fotografii </w:t>
      </w:r>
      <w:r w:rsidR="00012BFE" w:rsidRPr="00AA0B34">
        <w:rPr>
          <w:noProof/>
        </w:rPr>
        <w:t>3</w:t>
      </w:r>
      <w:r w:rsidR="00774606" w:rsidRPr="00AA0B34">
        <w:rPr>
          <w:noProof/>
        </w:rPr>
        <w:t xml:space="preserve"> </w:t>
      </w:r>
      <w:r w:rsidR="00F419E1" w:rsidRPr="00AA0B34">
        <w:rPr>
          <w:noProof/>
        </w:rPr>
        <w:t>/</w:t>
      </w:r>
      <w:r w:rsidR="00774606" w:rsidRPr="00AA0B34">
        <w:rPr>
          <w:noProof/>
        </w:rPr>
        <w:t xml:space="preserve"> </w:t>
      </w:r>
      <w:r w:rsidR="00012BFE" w:rsidRPr="00AA0B34">
        <w:rPr>
          <w:noProof/>
        </w:rPr>
        <w:t>4</w:t>
      </w:r>
      <w:r w:rsidR="00A13017" w:rsidRPr="00AA0B34">
        <w:rPr>
          <w:noProof/>
        </w:rPr>
        <w:t xml:space="preserve"> cm</w:t>
      </w:r>
    </w:p>
    <w:p w:rsidR="000C40A8" w:rsidRPr="00AA0B34" w:rsidRDefault="000C40A8" w:rsidP="00330BBF">
      <w:pPr>
        <w:pStyle w:val="ListParagraph"/>
        <w:numPr>
          <w:ilvl w:val="0"/>
          <w:numId w:val="12"/>
        </w:numPr>
        <w:rPr>
          <w:noProof/>
        </w:rPr>
      </w:pPr>
      <w:r w:rsidRPr="00AA0B34">
        <w:rPr>
          <w:noProof/>
        </w:rPr>
        <w:t>Chitanţa de achitare a taxei de înscriere sau acte doveditoare privind scutirea de taxă</w:t>
      </w:r>
    </w:p>
    <w:p w:rsidR="000C40A8" w:rsidRDefault="000C40A8" w:rsidP="00330BBF">
      <w:pPr>
        <w:pStyle w:val="ListParagraph"/>
        <w:numPr>
          <w:ilvl w:val="0"/>
          <w:numId w:val="12"/>
        </w:numPr>
        <w:rPr>
          <w:noProof/>
        </w:rPr>
      </w:pPr>
      <w:r w:rsidRPr="00AA0B34">
        <w:rPr>
          <w:noProof/>
        </w:rPr>
        <w:t>Dosar plic.</w:t>
      </w:r>
    </w:p>
    <w:p w:rsidR="00E44F84" w:rsidRPr="00AA0B34" w:rsidRDefault="00E44F84" w:rsidP="00E44F84">
      <w:pPr>
        <w:pStyle w:val="ListParagraph"/>
        <w:rPr>
          <w:noProof/>
        </w:rPr>
      </w:pPr>
    </w:p>
    <w:p w:rsidR="00631E33" w:rsidRPr="00AA0B34" w:rsidRDefault="00AA7360" w:rsidP="00FE5CD8">
      <w:pPr>
        <w:pStyle w:val="Heading2"/>
        <w:rPr>
          <w:noProof/>
        </w:rPr>
      </w:pPr>
      <w:r w:rsidRPr="00AA0B34">
        <w:rPr>
          <w:noProof/>
        </w:rPr>
        <w:t xml:space="preserve">Capitolul 4. </w:t>
      </w:r>
      <w:r w:rsidR="00F84A85" w:rsidRPr="00AA0B34">
        <w:rPr>
          <w:noProof/>
        </w:rPr>
        <w:t>Desfăşurarea concursului de admitere</w:t>
      </w:r>
    </w:p>
    <w:p w:rsidR="00DE5FC1" w:rsidRPr="00AA0B34" w:rsidRDefault="00482028" w:rsidP="00482028">
      <w:pPr>
        <w:spacing w:before="100" w:beforeAutospacing="1"/>
        <w:rPr>
          <w:noProof/>
        </w:rPr>
      </w:pPr>
      <w:r w:rsidRPr="00AA0B34">
        <w:rPr>
          <w:b/>
          <w:noProof/>
        </w:rPr>
        <w:t xml:space="preserve">Art. </w:t>
      </w:r>
      <w:r w:rsidR="00FF5ABB" w:rsidRPr="00AA0B34">
        <w:rPr>
          <w:b/>
          <w:noProof/>
        </w:rPr>
        <w:t>4</w:t>
      </w:r>
      <w:r w:rsidRPr="00AA0B34">
        <w:rPr>
          <w:b/>
          <w:noProof/>
        </w:rPr>
        <w:t>.</w:t>
      </w:r>
      <w:r w:rsidR="00FF5ABB" w:rsidRPr="00AA0B34">
        <w:rPr>
          <w:b/>
          <w:noProof/>
        </w:rPr>
        <w:t>1</w:t>
      </w:r>
      <w:r w:rsidRPr="00AA0B34">
        <w:rPr>
          <w:b/>
          <w:noProof/>
        </w:rPr>
        <w:t>.</w:t>
      </w:r>
      <w:r w:rsidRPr="00AA0B34">
        <w:rPr>
          <w:noProof/>
        </w:rPr>
        <w:t xml:space="preserve"> </w:t>
      </w:r>
      <w:r w:rsidR="00E11A7A" w:rsidRPr="00AA0B34">
        <w:rPr>
          <w:noProof/>
        </w:rPr>
        <w:t xml:space="preserve">(1) </w:t>
      </w:r>
      <w:r w:rsidR="007056F8" w:rsidRPr="00AA0B34">
        <w:rPr>
          <w:noProof/>
        </w:rPr>
        <w:t>Modalită</w:t>
      </w:r>
      <w:r w:rsidR="007056F8" w:rsidRPr="00AA0B34">
        <w:rPr>
          <w:noProof/>
          <w:lang w:val="ro-RO"/>
        </w:rPr>
        <w:t>ţ</w:t>
      </w:r>
      <w:r w:rsidR="007056F8" w:rsidRPr="00AA0B34">
        <w:rPr>
          <w:noProof/>
        </w:rPr>
        <w:t xml:space="preserve">ile </w:t>
      </w:r>
      <w:r w:rsidR="00DE5FC1" w:rsidRPr="00AA0B34">
        <w:rPr>
          <w:noProof/>
        </w:rPr>
        <w:t xml:space="preserve">de organizare şi desfăşurare a concursului de admitere la studii de master </w:t>
      </w:r>
      <w:r w:rsidR="00FB41DE" w:rsidRPr="00AA0B34">
        <w:rPr>
          <w:noProof/>
        </w:rPr>
        <w:t>specifice fiecărui</w:t>
      </w:r>
      <w:r w:rsidR="00DE5FC1" w:rsidRPr="00AA0B34">
        <w:rPr>
          <w:noProof/>
        </w:rPr>
        <w:t xml:space="preserve"> domeniu de studiu </w:t>
      </w:r>
      <w:r w:rsidR="00FC1BBC" w:rsidRPr="00AA0B34">
        <w:rPr>
          <w:noProof/>
        </w:rPr>
        <w:t xml:space="preserve">se stabilesc de </w:t>
      </w:r>
      <w:r w:rsidR="00875935" w:rsidRPr="00AA0B34">
        <w:rPr>
          <w:noProof/>
        </w:rPr>
        <w:t>către Facultă</w:t>
      </w:r>
      <w:r w:rsidR="00875935" w:rsidRPr="00AA0B34">
        <w:rPr>
          <w:noProof/>
          <w:lang w:val="ro-RO"/>
        </w:rPr>
        <w:t>ţ</w:t>
      </w:r>
      <w:r w:rsidR="00875935" w:rsidRPr="00AA0B34">
        <w:rPr>
          <w:noProof/>
        </w:rPr>
        <w:t xml:space="preserve">i, prin </w:t>
      </w:r>
      <w:r w:rsidR="00AE611C" w:rsidRPr="00AA0B34">
        <w:rPr>
          <w:noProof/>
        </w:rPr>
        <w:t>metodologii</w:t>
      </w:r>
      <w:r w:rsidR="00875935" w:rsidRPr="00AA0B34">
        <w:rPr>
          <w:noProof/>
        </w:rPr>
        <w:t xml:space="preserve"> proprii</w:t>
      </w:r>
      <w:r w:rsidR="00C60893" w:rsidRPr="00AA0B34">
        <w:rPr>
          <w:noProof/>
        </w:rPr>
        <w:t>.</w:t>
      </w:r>
    </w:p>
    <w:p w:rsidR="00482028" w:rsidRPr="00AA0B34" w:rsidRDefault="00E12406" w:rsidP="003B666C">
      <w:pPr>
        <w:rPr>
          <w:noProof/>
        </w:rPr>
      </w:pPr>
      <w:r w:rsidRPr="00AA0B34">
        <w:rPr>
          <w:noProof/>
        </w:rPr>
        <w:t xml:space="preserve"> </w:t>
      </w:r>
      <w:r w:rsidR="00E11A7A" w:rsidRPr="00AA0B34">
        <w:rPr>
          <w:noProof/>
        </w:rPr>
        <w:t>(2)</w:t>
      </w:r>
      <w:r w:rsidR="00D14DD7" w:rsidRPr="00AA0B34">
        <w:rPr>
          <w:noProof/>
        </w:rPr>
        <w:t xml:space="preserve"> </w:t>
      </w:r>
      <w:r w:rsidR="00FA1126" w:rsidRPr="00AA0B34">
        <w:rPr>
          <w:noProof/>
        </w:rPr>
        <w:t>Metodologiile</w:t>
      </w:r>
      <w:r w:rsidR="00E70271" w:rsidRPr="00AA0B34">
        <w:rPr>
          <w:noProof/>
        </w:rPr>
        <w:t xml:space="preserve">  Facultă</w:t>
      </w:r>
      <w:r w:rsidR="00E70271" w:rsidRPr="00AA0B34">
        <w:rPr>
          <w:noProof/>
          <w:lang w:val="ro-RO"/>
        </w:rPr>
        <w:t>ţ</w:t>
      </w:r>
      <w:r w:rsidR="00E70271" w:rsidRPr="00AA0B34">
        <w:rPr>
          <w:noProof/>
        </w:rPr>
        <w:t>ilor</w:t>
      </w:r>
      <w:r w:rsidR="00CD2FC8" w:rsidRPr="00AA0B34">
        <w:rPr>
          <w:noProof/>
        </w:rPr>
        <w:t xml:space="preserve"> stabilesc</w:t>
      </w:r>
      <w:r w:rsidR="00DF3010" w:rsidRPr="00AA0B34">
        <w:rPr>
          <w:noProof/>
        </w:rPr>
        <w:t xml:space="preserve"> cel pu</w:t>
      </w:r>
      <w:r w:rsidR="00DF3010" w:rsidRPr="00AA0B34">
        <w:rPr>
          <w:noProof/>
          <w:lang w:val="ro-RO"/>
        </w:rPr>
        <w:t>ţ</w:t>
      </w:r>
      <w:r w:rsidR="00DF3010" w:rsidRPr="00AA0B34">
        <w:rPr>
          <w:noProof/>
        </w:rPr>
        <w:t>in</w:t>
      </w:r>
      <w:r w:rsidR="00CD2FC8" w:rsidRPr="00AA0B34">
        <w:rPr>
          <w:noProof/>
        </w:rPr>
        <w:t>:</w:t>
      </w:r>
    </w:p>
    <w:p w:rsidR="007F2672" w:rsidRPr="00AA0B34" w:rsidRDefault="007F2672" w:rsidP="007F2672">
      <w:pPr>
        <w:pStyle w:val="ListParagraph"/>
        <w:numPr>
          <w:ilvl w:val="0"/>
          <w:numId w:val="3"/>
        </w:numPr>
        <w:rPr>
          <w:noProof/>
        </w:rPr>
      </w:pPr>
      <w:r w:rsidRPr="00AA0B34">
        <w:rPr>
          <w:noProof/>
        </w:rPr>
        <w:t>Programele de master pentru care se organizează admitere</w:t>
      </w:r>
    </w:p>
    <w:p w:rsidR="00CD2FC8" w:rsidRPr="00AA0B34" w:rsidRDefault="00357059" w:rsidP="0061297C">
      <w:pPr>
        <w:pStyle w:val="ListParagraph"/>
        <w:numPr>
          <w:ilvl w:val="0"/>
          <w:numId w:val="3"/>
        </w:numPr>
        <w:rPr>
          <w:noProof/>
        </w:rPr>
      </w:pPr>
      <w:r w:rsidRPr="00AA0B34">
        <w:rPr>
          <w:noProof/>
        </w:rPr>
        <w:t>Modul de organiza</w:t>
      </w:r>
      <w:r w:rsidR="003225B8" w:rsidRPr="00AA0B34">
        <w:rPr>
          <w:noProof/>
        </w:rPr>
        <w:t xml:space="preserve">re </w:t>
      </w:r>
      <w:r w:rsidRPr="00AA0B34">
        <w:rPr>
          <w:noProof/>
        </w:rPr>
        <w:t>al c</w:t>
      </w:r>
      <w:r w:rsidR="00E6654B" w:rsidRPr="00AA0B34">
        <w:rPr>
          <w:noProof/>
        </w:rPr>
        <w:t>oncur</w:t>
      </w:r>
      <w:r w:rsidRPr="00AA0B34">
        <w:rPr>
          <w:noProof/>
        </w:rPr>
        <w:t>sului</w:t>
      </w:r>
      <w:r w:rsidR="00E6654B" w:rsidRPr="00AA0B34">
        <w:rPr>
          <w:noProof/>
        </w:rPr>
        <w:t xml:space="preserve">, </w:t>
      </w:r>
      <w:r w:rsidR="00BA2682" w:rsidRPr="00AA0B34">
        <w:rPr>
          <w:noProof/>
        </w:rPr>
        <w:t xml:space="preserve">tipul </w:t>
      </w:r>
      <w:r w:rsidR="00781AA5" w:rsidRPr="00AA0B34">
        <w:rPr>
          <w:noProof/>
        </w:rPr>
        <w:t xml:space="preserve">şi tematica </w:t>
      </w:r>
      <w:r w:rsidR="007929C8" w:rsidRPr="00AA0B34">
        <w:rPr>
          <w:noProof/>
        </w:rPr>
        <w:t xml:space="preserve">probelor </w:t>
      </w:r>
      <w:r w:rsidR="002778F8" w:rsidRPr="00AA0B34">
        <w:rPr>
          <w:noProof/>
        </w:rPr>
        <w:t>de concurs</w:t>
      </w:r>
      <w:r w:rsidR="00FD6DC3" w:rsidRPr="00AA0B34">
        <w:rPr>
          <w:noProof/>
        </w:rPr>
        <w:t xml:space="preserve">, </w:t>
      </w:r>
      <w:r w:rsidR="000E2EDE" w:rsidRPr="00AA0B34">
        <w:rPr>
          <w:noProof/>
        </w:rPr>
        <w:t>modalitatea de evaluare şi notare</w:t>
      </w:r>
      <w:r w:rsidR="00912B79" w:rsidRPr="00AA0B34">
        <w:rPr>
          <w:noProof/>
        </w:rPr>
        <w:t xml:space="preserve"> a probelor, </w:t>
      </w:r>
      <w:r w:rsidR="00B13AF4" w:rsidRPr="00AA0B34">
        <w:rPr>
          <w:noProof/>
        </w:rPr>
        <w:t>modul de calcul al mediei de admitere</w:t>
      </w:r>
      <w:r w:rsidR="00CA3809" w:rsidRPr="00AA0B34">
        <w:rPr>
          <w:noProof/>
        </w:rPr>
        <w:t xml:space="preserve">, </w:t>
      </w:r>
      <w:r w:rsidR="00AA56BC" w:rsidRPr="00AA0B34">
        <w:rPr>
          <w:noProof/>
        </w:rPr>
        <w:t>modul de repartizare al candida</w:t>
      </w:r>
      <w:r w:rsidR="00AA56BC" w:rsidRPr="00AA0B34">
        <w:rPr>
          <w:noProof/>
          <w:lang w:val="ro-RO"/>
        </w:rPr>
        <w:t>ţ</w:t>
      </w:r>
      <w:r w:rsidR="00AA56BC" w:rsidRPr="00AA0B34">
        <w:rPr>
          <w:noProof/>
        </w:rPr>
        <w:t>ilor declara</w:t>
      </w:r>
      <w:r w:rsidR="00AA56BC" w:rsidRPr="00AA0B34">
        <w:rPr>
          <w:noProof/>
          <w:lang w:val="ro-RO"/>
        </w:rPr>
        <w:t>ţ</w:t>
      </w:r>
      <w:r w:rsidR="00AA56BC" w:rsidRPr="00AA0B34">
        <w:rPr>
          <w:noProof/>
        </w:rPr>
        <w:t>i admişi</w:t>
      </w:r>
    </w:p>
    <w:p w:rsidR="00B244B3" w:rsidRPr="00AA0B34" w:rsidRDefault="0061297C" w:rsidP="0061297C">
      <w:pPr>
        <w:pStyle w:val="ListParagraph"/>
        <w:numPr>
          <w:ilvl w:val="0"/>
          <w:numId w:val="3"/>
        </w:numPr>
        <w:rPr>
          <w:noProof/>
        </w:rPr>
      </w:pPr>
      <w:r w:rsidRPr="00AA0B34">
        <w:rPr>
          <w:noProof/>
        </w:rPr>
        <w:t>Criteriile de departajare pentru candida</w:t>
      </w:r>
      <w:r w:rsidRPr="00AA0B34">
        <w:rPr>
          <w:noProof/>
          <w:lang w:val="ro-RO"/>
        </w:rPr>
        <w:t>ţ</w:t>
      </w:r>
      <w:r w:rsidRPr="00AA0B34">
        <w:rPr>
          <w:noProof/>
        </w:rPr>
        <w:t>ii care au ob</w:t>
      </w:r>
      <w:r w:rsidRPr="00AA0B34">
        <w:rPr>
          <w:noProof/>
          <w:lang w:val="ro-RO"/>
        </w:rPr>
        <w:t>ţ</w:t>
      </w:r>
      <w:r w:rsidRPr="00AA0B34">
        <w:rPr>
          <w:noProof/>
        </w:rPr>
        <w:t>inut medii egale</w:t>
      </w:r>
      <w:r w:rsidR="00B469EB" w:rsidRPr="00AA0B34">
        <w:rPr>
          <w:noProof/>
        </w:rPr>
        <w:t xml:space="preserve"> </w:t>
      </w:r>
      <w:r w:rsidR="008C5E24" w:rsidRPr="00AA0B34">
        <w:rPr>
          <w:noProof/>
        </w:rPr>
        <w:t>clasa</w:t>
      </w:r>
      <w:r w:rsidR="008C5E24" w:rsidRPr="00AA0B34">
        <w:rPr>
          <w:noProof/>
          <w:lang w:val="ro-RO"/>
        </w:rPr>
        <w:t>ţ</w:t>
      </w:r>
      <w:r w:rsidR="008C5E24" w:rsidRPr="00AA0B34">
        <w:rPr>
          <w:noProof/>
        </w:rPr>
        <w:t>i pe ultimul loc</w:t>
      </w:r>
      <w:r w:rsidR="00334505" w:rsidRPr="00AA0B34">
        <w:rPr>
          <w:noProof/>
        </w:rPr>
        <w:t>.</w:t>
      </w:r>
    </w:p>
    <w:p w:rsidR="00786BCC" w:rsidRPr="00AA0B34" w:rsidRDefault="00786BCC" w:rsidP="0061297C">
      <w:pPr>
        <w:pStyle w:val="ListParagraph"/>
        <w:numPr>
          <w:ilvl w:val="0"/>
          <w:numId w:val="3"/>
        </w:numPr>
        <w:rPr>
          <w:noProof/>
        </w:rPr>
      </w:pPr>
      <w:r w:rsidRPr="00AA0B34">
        <w:rPr>
          <w:noProof/>
        </w:rPr>
        <w:t>Criteriile specifice pentru premianţii la diferite concursuri (olimpiade, sesiuni de conferinţe ştiinţifice etc.) relevante şi categorii de premianţi propuse de facultăţi, specificate pe domeniu de studii.</w:t>
      </w:r>
    </w:p>
    <w:p w:rsidR="00280E67" w:rsidRPr="00AA0B34" w:rsidRDefault="00FE389A" w:rsidP="0061297C">
      <w:pPr>
        <w:pStyle w:val="ListParagraph"/>
        <w:numPr>
          <w:ilvl w:val="0"/>
          <w:numId w:val="3"/>
        </w:numPr>
        <w:rPr>
          <w:noProof/>
        </w:rPr>
      </w:pPr>
      <w:r w:rsidRPr="00AA0B34">
        <w:rPr>
          <w:noProof/>
        </w:rPr>
        <w:t xml:space="preserve">Actele/documentele </w:t>
      </w:r>
      <w:r w:rsidR="00D228A6" w:rsidRPr="00AA0B34">
        <w:rPr>
          <w:noProof/>
        </w:rPr>
        <w:t>necesare</w:t>
      </w:r>
      <w:r w:rsidR="00695150" w:rsidRPr="00AA0B34">
        <w:rPr>
          <w:noProof/>
        </w:rPr>
        <w:t xml:space="preserve"> </w:t>
      </w:r>
      <w:r w:rsidR="00C3310D" w:rsidRPr="00AA0B34">
        <w:rPr>
          <w:noProof/>
        </w:rPr>
        <w:t>desfăşurării</w:t>
      </w:r>
      <w:r w:rsidR="00695150" w:rsidRPr="00AA0B34">
        <w:rPr>
          <w:noProof/>
        </w:rPr>
        <w:t xml:space="preserve"> concursului de admitere, altele decât cele prevăzute în acest regulament</w:t>
      </w:r>
    </w:p>
    <w:p w:rsidR="00A90A2F" w:rsidRPr="00AA0B34" w:rsidRDefault="00E51AE9" w:rsidP="0061297C">
      <w:pPr>
        <w:pStyle w:val="ListParagraph"/>
        <w:numPr>
          <w:ilvl w:val="0"/>
          <w:numId w:val="3"/>
        </w:numPr>
        <w:rPr>
          <w:noProof/>
        </w:rPr>
      </w:pPr>
      <w:r w:rsidRPr="00AA0B34">
        <w:rPr>
          <w:noProof/>
        </w:rPr>
        <w:t>Data</w:t>
      </w:r>
      <w:r w:rsidRPr="00AA0B34">
        <w:rPr>
          <w:rFonts w:cs="Z@RA4C9.tmp"/>
          <w:szCs w:val="24"/>
          <w:lang w:val="ro-RO" w:bidi="ar-SA"/>
        </w:rPr>
        <w:t>, ora, sala</w:t>
      </w:r>
      <w:r w:rsidR="00280E67" w:rsidRPr="00AA0B34">
        <w:rPr>
          <w:noProof/>
        </w:rPr>
        <w:t xml:space="preserve"> </w:t>
      </w:r>
      <w:r w:rsidR="00004620" w:rsidRPr="00AA0B34">
        <w:rPr>
          <w:noProof/>
        </w:rPr>
        <w:t>probelor de concurs</w:t>
      </w:r>
      <w:r w:rsidR="00CE4CF9" w:rsidRPr="00AA0B34">
        <w:rPr>
          <w:noProof/>
        </w:rPr>
        <w:t xml:space="preserve"> ş</w:t>
      </w:r>
      <w:r w:rsidR="00821FE2" w:rsidRPr="00AA0B34">
        <w:rPr>
          <w:noProof/>
        </w:rPr>
        <w:t>i cele de afişare a rezultatelor</w:t>
      </w:r>
      <w:r w:rsidR="00F05A84" w:rsidRPr="00AA0B34">
        <w:rPr>
          <w:noProof/>
        </w:rPr>
        <w:t xml:space="preserve"> respectând </w:t>
      </w:r>
      <w:r w:rsidR="00D747F3" w:rsidRPr="00AA0B34">
        <w:rPr>
          <w:noProof/>
        </w:rPr>
        <w:t xml:space="preserve">perioadele </w:t>
      </w:r>
      <w:r w:rsidR="00F44BCD" w:rsidRPr="00AA0B34">
        <w:rPr>
          <w:noProof/>
        </w:rPr>
        <w:t xml:space="preserve">prevăzute în calendarul admiterii </w:t>
      </w:r>
      <w:r w:rsidR="00897895" w:rsidRPr="00AA0B34">
        <w:rPr>
          <w:noProof/>
        </w:rPr>
        <w:t>la nivel de universitate.</w:t>
      </w:r>
    </w:p>
    <w:p w:rsidR="00AC57ED" w:rsidRPr="00AA0B34" w:rsidRDefault="00AC57ED" w:rsidP="0061297C">
      <w:pPr>
        <w:pStyle w:val="ListParagraph"/>
        <w:numPr>
          <w:ilvl w:val="0"/>
          <w:numId w:val="3"/>
        </w:numPr>
        <w:rPr>
          <w:noProof/>
        </w:rPr>
      </w:pPr>
      <w:r w:rsidRPr="00AA0B34">
        <w:rPr>
          <w:noProof/>
        </w:rPr>
        <w:t>Condi</w:t>
      </w:r>
      <w:r w:rsidRPr="00AA0B34">
        <w:rPr>
          <w:noProof/>
          <w:lang w:val="ro-RO"/>
        </w:rPr>
        <w:t>ţ</w:t>
      </w:r>
      <w:r w:rsidRPr="00AA0B34">
        <w:rPr>
          <w:noProof/>
        </w:rPr>
        <w:t>iile în care se pot depune contesta</w:t>
      </w:r>
      <w:r w:rsidRPr="00AA0B34">
        <w:rPr>
          <w:noProof/>
          <w:lang w:val="ro-RO"/>
        </w:rPr>
        <w:t>ţ</w:t>
      </w:r>
      <w:r w:rsidRPr="00AA0B34">
        <w:rPr>
          <w:noProof/>
        </w:rPr>
        <w:t>iile, termenele şi modul lor de solu</w:t>
      </w:r>
      <w:r w:rsidRPr="00AA0B34">
        <w:rPr>
          <w:noProof/>
          <w:lang w:val="ro-RO"/>
        </w:rPr>
        <w:t>ţ</w:t>
      </w:r>
      <w:r w:rsidRPr="00AA0B34">
        <w:rPr>
          <w:noProof/>
        </w:rPr>
        <w:t>ionare.</w:t>
      </w:r>
    </w:p>
    <w:p w:rsidR="00B244B3" w:rsidRPr="00AA0B34" w:rsidRDefault="00AD02F4" w:rsidP="00AC57ED">
      <w:pPr>
        <w:pStyle w:val="ListParagraph"/>
        <w:numPr>
          <w:ilvl w:val="0"/>
          <w:numId w:val="3"/>
        </w:numPr>
        <w:rPr>
          <w:noProof/>
        </w:rPr>
      </w:pPr>
      <w:r w:rsidRPr="00AA0B34">
        <w:rPr>
          <w:noProof/>
        </w:rPr>
        <w:t>Perioadele pentru confirmarea locului ob</w:t>
      </w:r>
      <w:r w:rsidRPr="00AA0B34">
        <w:rPr>
          <w:noProof/>
          <w:lang w:val="ro-RO"/>
        </w:rPr>
        <w:t>ţ</w:t>
      </w:r>
      <w:r w:rsidRPr="00AA0B34">
        <w:rPr>
          <w:noProof/>
        </w:rPr>
        <w:t xml:space="preserve">inut prin concurs şi </w:t>
      </w:r>
      <w:r w:rsidR="00AF7171" w:rsidRPr="00AA0B34">
        <w:rPr>
          <w:noProof/>
        </w:rPr>
        <w:t>de afişare a rezultatelor finale în urma eventualelor redistribuiri</w:t>
      </w:r>
      <w:r w:rsidR="003F7E4D" w:rsidRPr="00AA0B34">
        <w:rPr>
          <w:noProof/>
        </w:rPr>
        <w:t xml:space="preserve"> </w:t>
      </w:r>
    </w:p>
    <w:p w:rsidR="00DF3010" w:rsidRPr="00AA0B34" w:rsidRDefault="00DF3010" w:rsidP="0061297C">
      <w:pPr>
        <w:pStyle w:val="ListParagraph"/>
        <w:numPr>
          <w:ilvl w:val="0"/>
          <w:numId w:val="3"/>
        </w:numPr>
        <w:rPr>
          <w:noProof/>
        </w:rPr>
      </w:pPr>
      <w:r w:rsidRPr="00AA0B34">
        <w:rPr>
          <w:noProof/>
        </w:rPr>
        <w:t xml:space="preserve">Alte </w:t>
      </w:r>
      <w:r w:rsidR="008F74D4" w:rsidRPr="00AA0B34">
        <w:rPr>
          <w:noProof/>
        </w:rPr>
        <w:t>aspecte ale organizării concursului de admitere care nu contravin legisla</w:t>
      </w:r>
      <w:r w:rsidR="008F74D4" w:rsidRPr="00AA0B34">
        <w:rPr>
          <w:noProof/>
          <w:lang w:val="ro-RO"/>
        </w:rPr>
        <w:t>ţ</w:t>
      </w:r>
      <w:r w:rsidR="008F74D4" w:rsidRPr="00AA0B34">
        <w:rPr>
          <w:noProof/>
        </w:rPr>
        <w:t>iei în vigoare şi prezentului regulament.</w:t>
      </w:r>
    </w:p>
    <w:p w:rsidR="00D84018" w:rsidRPr="00AA0B34" w:rsidRDefault="00D84018" w:rsidP="00D84018">
      <w:pPr>
        <w:rPr>
          <w:noProof/>
        </w:rPr>
      </w:pPr>
      <w:r w:rsidRPr="00AA0B34">
        <w:rPr>
          <w:b/>
          <w:noProof/>
        </w:rPr>
        <w:t>Art 4.2.</w:t>
      </w:r>
      <w:r w:rsidRPr="00AA0B34">
        <w:rPr>
          <w:noProof/>
        </w:rPr>
        <w:t xml:space="preserve"> </w:t>
      </w:r>
      <w:r w:rsidR="009443BB" w:rsidRPr="00AA0B34">
        <w:rPr>
          <w:noProof/>
        </w:rPr>
        <w:t>Pentru organizarea şi desfăşurarea concursului de admitere la studii de master</w:t>
      </w:r>
      <w:r w:rsidR="004338F0" w:rsidRPr="00AA0B34">
        <w:rPr>
          <w:noProof/>
        </w:rPr>
        <w:t xml:space="preserve">, fiecare Facultate va </w:t>
      </w:r>
      <w:r w:rsidR="000A4499" w:rsidRPr="00AA0B34">
        <w:rPr>
          <w:noProof/>
        </w:rPr>
        <w:t xml:space="preserve">propune una sau mai multe comisii de admitere </w:t>
      </w:r>
      <w:r w:rsidR="0004588C" w:rsidRPr="00AA0B34">
        <w:rPr>
          <w:noProof/>
        </w:rPr>
        <w:t>pe domenii</w:t>
      </w:r>
      <w:r w:rsidR="00F236C0" w:rsidRPr="00AA0B34">
        <w:rPr>
          <w:noProof/>
        </w:rPr>
        <w:t xml:space="preserve">, conduse de câte un preşedinte. </w:t>
      </w:r>
      <w:r w:rsidR="001F6391" w:rsidRPr="00AA0B34">
        <w:rPr>
          <w:noProof/>
        </w:rPr>
        <w:t>Componen</w:t>
      </w:r>
      <w:r w:rsidR="001F6391" w:rsidRPr="00AA0B34">
        <w:rPr>
          <w:noProof/>
          <w:lang w:val="ro-RO"/>
        </w:rPr>
        <w:t>ţ</w:t>
      </w:r>
      <w:r w:rsidR="001F6391" w:rsidRPr="00AA0B34">
        <w:rPr>
          <w:noProof/>
        </w:rPr>
        <w:t xml:space="preserve">a comisiilor se aprobă de </w:t>
      </w:r>
      <w:r w:rsidR="00B3653A" w:rsidRPr="00AA0B34">
        <w:rPr>
          <w:noProof/>
        </w:rPr>
        <w:t>Rectorul Universită</w:t>
      </w:r>
      <w:r w:rsidR="00B3653A" w:rsidRPr="00AA0B34">
        <w:rPr>
          <w:noProof/>
          <w:lang w:val="ro-RO"/>
        </w:rPr>
        <w:t>ţ</w:t>
      </w:r>
      <w:r w:rsidR="00B3653A" w:rsidRPr="00AA0B34">
        <w:rPr>
          <w:noProof/>
        </w:rPr>
        <w:t>ii</w:t>
      </w:r>
      <w:r w:rsidR="009443BB" w:rsidRPr="00AA0B34">
        <w:rPr>
          <w:noProof/>
        </w:rPr>
        <w:t xml:space="preserve"> </w:t>
      </w:r>
      <w:r w:rsidR="00B3653A" w:rsidRPr="00AA0B34">
        <w:rPr>
          <w:noProof/>
        </w:rPr>
        <w:t>cu cel pu</w:t>
      </w:r>
      <w:r w:rsidR="00B3653A" w:rsidRPr="00AA0B34">
        <w:rPr>
          <w:noProof/>
          <w:lang w:val="ro-RO"/>
        </w:rPr>
        <w:t>ţ</w:t>
      </w:r>
      <w:r w:rsidR="00B3653A" w:rsidRPr="00AA0B34">
        <w:rPr>
          <w:noProof/>
        </w:rPr>
        <w:t xml:space="preserve">in </w:t>
      </w:r>
      <w:r w:rsidR="00DF344F" w:rsidRPr="00AA0B34">
        <w:rPr>
          <w:noProof/>
        </w:rPr>
        <w:t>3</w:t>
      </w:r>
      <w:r w:rsidR="00B3653A" w:rsidRPr="00AA0B34">
        <w:rPr>
          <w:noProof/>
        </w:rPr>
        <w:t xml:space="preserve">0 de zile înainte de </w:t>
      </w:r>
      <w:r w:rsidR="000900DC" w:rsidRPr="00AA0B34">
        <w:rPr>
          <w:noProof/>
        </w:rPr>
        <w:t xml:space="preserve">sesiunea din vară a </w:t>
      </w:r>
      <w:r w:rsidR="003B676D" w:rsidRPr="00AA0B34">
        <w:rPr>
          <w:noProof/>
        </w:rPr>
        <w:t>concursului</w:t>
      </w:r>
      <w:r w:rsidR="00F10C56" w:rsidRPr="00AA0B34">
        <w:rPr>
          <w:noProof/>
        </w:rPr>
        <w:t xml:space="preserve"> de </w:t>
      </w:r>
      <w:r w:rsidR="00F10C56" w:rsidRPr="00AA0B34">
        <w:rPr>
          <w:noProof/>
        </w:rPr>
        <w:lastRenderedPageBreak/>
        <w:t>admitere</w:t>
      </w:r>
      <w:r w:rsidR="00517486" w:rsidRPr="00AA0B34">
        <w:rPr>
          <w:noProof/>
        </w:rPr>
        <w:t xml:space="preserve">. </w:t>
      </w:r>
      <w:r w:rsidR="007352C3" w:rsidRPr="00AA0B34">
        <w:rPr>
          <w:noProof/>
        </w:rPr>
        <w:t xml:space="preserve">Comisiile </w:t>
      </w:r>
      <w:r w:rsidR="00D0775B" w:rsidRPr="00AA0B34">
        <w:rPr>
          <w:noProof/>
        </w:rPr>
        <w:t>aprobate</w:t>
      </w:r>
      <w:r w:rsidR="007352C3" w:rsidRPr="00AA0B34">
        <w:rPr>
          <w:noProof/>
        </w:rPr>
        <w:t xml:space="preserve"> </w:t>
      </w:r>
      <w:r w:rsidR="00172E11" w:rsidRPr="00AA0B34">
        <w:rPr>
          <w:noProof/>
        </w:rPr>
        <w:t>vor asigura organizarea şi desfăşurarea concursului de admitere atât în sesiunea din vară cât şi în cea din toamnă</w:t>
      </w:r>
      <w:r w:rsidR="00855532" w:rsidRPr="00AA0B34">
        <w:rPr>
          <w:noProof/>
        </w:rPr>
        <w:t>.</w:t>
      </w:r>
    </w:p>
    <w:p w:rsidR="00E82ECF" w:rsidRDefault="00E82ECF" w:rsidP="00D84018">
      <w:pPr>
        <w:rPr>
          <w:noProof/>
        </w:rPr>
      </w:pPr>
      <w:r w:rsidRPr="00AA0B34">
        <w:rPr>
          <w:b/>
        </w:rPr>
        <w:t>Art 4.3.</w:t>
      </w:r>
      <w:r w:rsidRPr="00AA0B34">
        <w:rPr>
          <w:noProof/>
        </w:rPr>
        <w:t xml:space="preserve"> </w:t>
      </w:r>
      <w:r w:rsidR="00F36E95" w:rsidRPr="00AA0B34">
        <w:rPr>
          <w:noProof/>
        </w:rPr>
        <w:t xml:space="preserve">Tematica probelor de concurs, </w:t>
      </w:r>
      <w:r w:rsidR="00AC3620" w:rsidRPr="00AA0B34">
        <w:rPr>
          <w:noProof/>
        </w:rPr>
        <w:t xml:space="preserve">bibliografia, </w:t>
      </w:r>
      <w:r w:rsidR="00E338EC" w:rsidRPr="00AA0B34">
        <w:rPr>
          <w:noProof/>
        </w:rPr>
        <w:t xml:space="preserve">modul de evaluare, </w:t>
      </w:r>
      <w:r w:rsidR="003C6B93" w:rsidRPr="00AA0B34">
        <w:rPr>
          <w:noProof/>
        </w:rPr>
        <w:t>c</w:t>
      </w:r>
      <w:r w:rsidR="0055387F" w:rsidRPr="00AA0B34">
        <w:rPr>
          <w:noProof/>
        </w:rPr>
        <w:t>alendarul concursului con</w:t>
      </w:r>
      <w:r w:rsidR="0055387F" w:rsidRPr="00AA0B34">
        <w:rPr>
          <w:noProof/>
          <w:lang w:val="ro-RO"/>
        </w:rPr>
        <w:t>ţ</w:t>
      </w:r>
      <w:r w:rsidR="0055387F" w:rsidRPr="00AA0B34">
        <w:rPr>
          <w:noProof/>
        </w:rPr>
        <w:t xml:space="preserve">inând perioadele </w:t>
      </w:r>
      <w:r w:rsidR="00D6534D" w:rsidRPr="00AA0B34">
        <w:rPr>
          <w:noProof/>
        </w:rPr>
        <w:t xml:space="preserve">de înscriere, </w:t>
      </w:r>
      <w:r w:rsidR="00BC094F" w:rsidRPr="00AA0B34">
        <w:rPr>
          <w:noProof/>
        </w:rPr>
        <w:t xml:space="preserve">datele </w:t>
      </w:r>
      <w:r w:rsidR="008C1483" w:rsidRPr="00AA0B34">
        <w:rPr>
          <w:noProof/>
        </w:rPr>
        <w:t>probelor de concurs</w:t>
      </w:r>
      <w:r w:rsidR="008E332A" w:rsidRPr="00AA0B34">
        <w:rPr>
          <w:noProof/>
        </w:rPr>
        <w:t xml:space="preserve">, </w:t>
      </w:r>
      <w:r w:rsidR="00A30E70" w:rsidRPr="00AA0B34">
        <w:rPr>
          <w:noProof/>
        </w:rPr>
        <w:t xml:space="preserve">sala, </w:t>
      </w:r>
      <w:r w:rsidR="007A073C" w:rsidRPr="00AA0B34">
        <w:rPr>
          <w:noProof/>
        </w:rPr>
        <w:t xml:space="preserve">datele în care se </w:t>
      </w:r>
      <w:r w:rsidR="008E332A" w:rsidRPr="00AA0B34">
        <w:rPr>
          <w:noProof/>
        </w:rPr>
        <w:t>afiş</w:t>
      </w:r>
      <w:r w:rsidR="007A073C" w:rsidRPr="00AA0B34">
        <w:rPr>
          <w:noProof/>
        </w:rPr>
        <w:t>ează rezultatele</w:t>
      </w:r>
      <w:r w:rsidR="006C26BF" w:rsidRPr="00AA0B34">
        <w:rPr>
          <w:noProof/>
        </w:rPr>
        <w:t xml:space="preserve"> şi perioadele de depunere şi rezolvare a contesta</w:t>
      </w:r>
      <w:r w:rsidR="006C26BF" w:rsidRPr="00AA0B34">
        <w:rPr>
          <w:noProof/>
          <w:lang w:val="ro-RO"/>
        </w:rPr>
        <w:t>ţ</w:t>
      </w:r>
      <w:r w:rsidR="006C26BF" w:rsidRPr="00AA0B34">
        <w:rPr>
          <w:noProof/>
        </w:rPr>
        <w:t xml:space="preserve">iilor se </w:t>
      </w:r>
      <w:r w:rsidR="00454951" w:rsidRPr="00AA0B34">
        <w:rPr>
          <w:noProof/>
        </w:rPr>
        <w:t>aduc la cunoştin</w:t>
      </w:r>
      <w:r w:rsidR="00454951" w:rsidRPr="00AA0B34">
        <w:rPr>
          <w:noProof/>
          <w:lang w:val="ro-RO"/>
        </w:rPr>
        <w:t>ţ</w:t>
      </w:r>
      <w:r w:rsidR="00454951" w:rsidRPr="00AA0B34">
        <w:rPr>
          <w:noProof/>
        </w:rPr>
        <w:t>a candida</w:t>
      </w:r>
      <w:r w:rsidR="00454951" w:rsidRPr="00AA0B34">
        <w:rPr>
          <w:noProof/>
          <w:lang w:val="ro-RO"/>
        </w:rPr>
        <w:t>ţ</w:t>
      </w:r>
      <w:r w:rsidR="00454951" w:rsidRPr="00AA0B34">
        <w:rPr>
          <w:noProof/>
        </w:rPr>
        <w:t>ilor</w:t>
      </w:r>
      <w:r w:rsidR="007E36E0" w:rsidRPr="00AA0B34">
        <w:rPr>
          <w:noProof/>
        </w:rPr>
        <w:t xml:space="preserve"> </w:t>
      </w:r>
      <w:r w:rsidR="00084FDD" w:rsidRPr="00AA0B34">
        <w:rPr>
          <w:noProof/>
        </w:rPr>
        <w:t xml:space="preserve">cu 15 zile înainte </w:t>
      </w:r>
      <w:r w:rsidR="00A232C7" w:rsidRPr="00AA0B34">
        <w:rPr>
          <w:noProof/>
        </w:rPr>
        <w:t>de începerea concursului.</w:t>
      </w:r>
      <w:r w:rsidR="003C28E3" w:rsidRPr="00AA0B34">
        <w:rPr>
          <w:noProof/>
        </w:rPr>
        <w:t xml:space="preserve"> Comisiile </w:t>
      </w:r>
      <w:r w:rsidR="002C09AE" w:rsidRPr="00AA0B34">
        <w:rPr>
          <w:noProof/>
        </w:rPr>
        <w:t xml:space="preserve">de admitere </w:t>
      </w:r>
      <w:r w:rsidR="00A059E2" w:rsidRPr="00AA0B34">
        <w:rPr>
          <w:noProof/>
        </w:rPr>
        <w:t>ale facultă</w:t>
      </w:r>
      <w:r w:rsidR="00A059E2" w:rsidRPr="00AA0B34">
        <w:rPr>
          <w:noProof/>
          <w:lang w:val="ro-RO"/>
        </w:rPr>
        <w:t>ţ</w:t>
      </w:r>
      <w:r w:rsidR="00A059E2" w:rsidRPr="00AA0B34">
        <w:rPr>
          <w:noProof/>
        </w:rPr>
        <w:t xml:space="preserve">ilor </w:t>
      </w:r>
      <w:r w:rsidR="0047117E" w:rsidRPr="00AA0B34">
        <w:rPr>
          <w:noProof/>
        </w:rPr>
        <w:t xml:space="preserve">sunt responsabile </w:t>
      </w:r>
      <w:r w:rsidR="004E27DC" w:rsidRPr="00AA0B34">
        <w:rPr>
          <w:noProof/>
        </w:rPr>
        <w:t>de afişarea acestor</w:t>
      </w:r>
      <w:r w:rsidR="003C0F93" w:rsidRPr="00AA0B34">
        <w:rPr>
          <w:noProof/>
        </w:rPr>
        <w:t xml:space="preserve"> informa</w:t>
      </w:r>
      <w:r w:rsidR="003C0F93" w:rsidRPr="00AA0B34">
        <w:rPr>
          <w:noProof/>
          <w:lang w:val="ro-RO"/>
        </w:rPr>
        <w:t>ţ</w:t>
      </w:r>
      <w:r w:rsidR="003C0F93" w:rsidRPr="00AA0B34">
        <w:rPr>
          <w:noProof/>
        </w:rPr>
        <w:t xml:space="preserve">ii </w:t>
      </w:r>
      <w:r w:rsidR="00A059E2" w:rsidRPr="00AA0B34">
        <w:rPr>
          <w:noProof/>
        </w:rPr>
        <w:t>la sediul facultă</w:t>
      </w:r>
      <w:r w:rsidR="00A059E2" w:rsidRPr="00AA0B34">
        <w:rPr>
          <w:noProof/>
          <w:lang w:val="ro-RO"/>
        </w:rPr>
        <w:t>ţ</w:t>
      </w:r>
      <w:r w:rsidR="00A059E2" w:rsidRPr="00AA0B34">
        <w:rPr>
          <w:noProof/>
        </w:rPr>
        <w:t>ilor şi pe pagina de web proprie</w:t>
      </w:r>
      <w:r w:rsidR="00252C39" w:rsidRPr="00AA0B34">
        <w:rPr>
          <w:noProof/>
        </w:rPr>
        <w:t>.</w:t>
      </w:r>
    </w:p>
    <w:p w:rsidR="00E44F84" w:rsidRPr="00AA0B34" w:rsidRDefault="00E44F84" w:rsidP="00D84018">
      <w:pPr>
        <w:rPr>
          <w:noProof/>
        </w:rPr>
      </w:pPr>
    </w:p>
    <w:p w:rsidR="00550D8E" w:rsidRPr="00AA0B34" w:rsidRDefault="00716B99" w:rsidP="001260A8">
      <w:pPr>
        <w:pStyle w:val="Heading2"/>
        <w:rPr>
          <w:noProof/>
        </w:rPr>
      </w:pPr>
      <w:r w:rsidRPr="00AA0B34">
        <w:rPr>
          <w:noProof/>
        </w:rPr>
        <w:t xml:space="preserve">Capitolul </w:t>
      </w:r>
      <w:r w:rsidR="00056CCB" w:rsidRPr="00AA0B34">
        <w:rPr>
          <w:noProof/>
        </w:rPr>
        <w:t>5</w:t>
      </w:r>
      <w:r w:rsidRPr="00AA0B34">
        <w:rPr>
          <w:noProof/>
        </w:rPr>
        <w:t xml:space="preserve">. </w:t>
      </w:r>
      <w:r w:rsidR="00CD5096" w:rsidRPr="00AA0B34">
        <w:rPr>
          <w:noProof/>
        </w:rPr>
        <w:t>Stabilirea r</w:t>
      </w:r>
      <w:r w:rsidR="00054603" w:rsidRPr="00AA0B34">
        <w:rPr>
          <w:noProof/>
        </w:rPr>
        <w:t>ezultate</w:t>
      </w:r>
      <w:r w:rsidR="00CD5096" w:rsidRPr="00AA0B34">
        <w:rPr>
          <w:noProof/>
        </w:rPr>
        <w:t>lor concursului</w:t>
      </w:r>
      <w:r w:rsidR="0070290B" w:rsidRPr="00AA0B34">
        <w:rPr>
          <w:noProof/>
        </w:rPr>
        <w:t>. Confirmarea locului</w:t>
      </w:r>
    </w:p>
    <w:p w:rsidR="00334886" w:rsidRPr="00AA0B34" w:rsidRDefault="00725A61">
      <w:pPr>
        <w:rPr>
          <w:noProof/>
        </w:rPr>
      </w:pPr>
      <w:r w:rsidRPr="00AA0B34">
        <w:rPr>
          <w:b/>
          <w:noProof/>
        </w:rPr>
        <w:t xml:space="preserve">Art. </w:t>
      </w:r>
      <w:r w:rsidR="00096CC5" w:rsidRPr="00AA0B34">
        <w:rPr>
          <w:b/>
          <w:noProof/>
        </w:rPr>
        <w:t>5</w:t>
      </w:r>
      <w:r w:rsidRPr="00AA0B34">
        <w:rPr>
          <w:b/>
          <w:noProof/>
        </w:rPr>
        <w:t>.1.</w:t>
      </w:r>
      <w:r w:rsidR="00844A2B" w:rsidRPr="00AA0B34">
        <w:rPr>
          <w:noProof/>
        </w:rPr>
        <w:t xml:space="preserve"> </w:t>
      </w:r>
      <w:r w:rsidR="004B7CE2" w:rsidRPr="00AA0B34">
        <w:rPr>
          <w:noProof/>
        </w:rPr>
        <w:t xml:space="preserve">(1) </w:t>
      </w:r>
      <w:r w:rsidR="008A455F" w:rsidRPr="00AA0B34">
        <w:rPr>
          <w:noProof/>
        </w:rPr>
        <w:t>Candida</w:t>
      </w:r>
      <w:r w:rsidR="008A455F" w:rsidRPr="00AA0B34">
        <w:rPr>
          <w:noProof/>
          <w:lang w:val="ro-RO"/>
        </w:rPr>
        <w:t>ţ</w:t>
      </w:r>
      <w:r w:rsidR="008A455F" w:rsidRPr="00AA0B34">
        <w:rPr>
          <w:noProof/>
        </w:rPr>
        <w:t xml:space="preserve">ii sunt </w:t>
      </w:r>
      <w:r w:rsidR="00727B3D" w:rsidRPr="00AA0B34">
        <w:rPr>
          <w:noProof/>
        </w:rPr>
        <w:t>declara</w:t>
      </w:r>
      <w:r w:rsidR="00727B3D" w:rsidRPr="00AA0B34">
        <w:rPr>
          <w:noProof/>
          <w:lang w:val="ro-RO"/>
        </w:rPr>
        <w:t>ţ</w:t>
      </w:r>
      <w:r w:rsidR="00727B3D" w:rsidRPr="00AA0B34">
        <w:rPr>
          <w:noProof/>
        </w:rPr>
        <w:t>i admişi în</w:t>
      </w:r>
      <w:r w:rsidR="00BE1F9C" w:rsidRPr="00AA0B34">
        <w:rPr>
          <w:noProof/>
        </w:rPr>
        <w:t xml:space="preserve"> ordinea descrescătoare a mediilor generale de admitere, în limita numărului de locuri </w:t>
      </w:r>
      <w:r w:rsidR="00373070" w:rsidRPr="00AA0B34">
        <w:rPr>
          <w:noProof/>
        </w:rPr>
        <w:t>la domeniul</w:t>
      </w:r>
      <w:r w:rsidR="00D07560" w:rsidRPr="00AA0B34">
        <w:rPr>
          <w:noProof/>
        </w:rPr>
        <w:t xml:space="preserve"> pentru care candidează</w:t>
      </w:r>
      <w:r w:rsidR="004847F5" w:rsidRPr="00AA0B34">
        <w:rPr>
          <w:noProof/>
        </w:rPr>
        <w:t xml:space="preserve">. </w:t>
      </w:r>
    </w:p>
    <w:p w:rsidR="00716B99" w:rsidRPr="00AA0B34" w:rsidRDefault="004B7CE2">
      <w:pPr>
        <w:rPr>
          <w:noProof/>
        </w:rPr>
      </w:pPr>
      <w:r w:rsidRPr="00AA0B34">
        <w:rPr>
          <w:noProof/>
        </w:rPr>
        <w:t xml:space="preserve">(2) </w:t>
      </w:r>
      <w:r w:rsidR="00071B57" w:rsidRPr="00AA0B34">
        <w:rPr>
          <w:noProof/>
        </w:rPr>
        <w:t>Facult</w:t>
      </w:r>
      <w:r w:rsidR="00401C67" w:rsidRPr="00AA0B34">
        <w:rPr>
          <w:noProof/>
        </w:rPr>
        <w:t>ăţ</w:t>
      </w:r>
      <w:r w:rsidR="00071B57" w:rsidRPr="00AA0B34">
        <w:rPr>
          <w:noProof/>
        </w:rPr>
        <w:t xml:space="preserve">ile vor decide prin </w:t>
      </w:r>
      <w:r w:rsidR="00FF6AFA" w:rsidRPr="00AA0B34">
        <w:rPr>
          <w:noProof/>
        </w:rPr>
        <w:t>meto</w:t>
      </w:r>
      <w:r w:rsidR="007515A4" w:rsidRPr="00AA0B34">
        <w:rPr>
          <w:noProof/>
        </w:rPr>
        <w:t>d</w:t>
      </w:r>
      <w:r w:rsidR="00FF6AFA" w:rsidRPr="00AA0B34">
        <w:rPr>
          <w:noProof/>
        </w:rPr>
        <w:t>ologia</w:t>
      </w:r>
      <w:r w:rsidR="00071B57" w:rsidRPr="00AA0B34">
        <w:rPr>
          <w:noProof/>
        </w:rPr>
        <w:t xml:space="preserve"> propri</w:t>
      </w:r>
      <w:r w:rsidR="00FF6AFA" w:rsidRPr="00AA0B34">
        <w:rPr>
          <w:noProof/>
        </w:rPr>
        <w:t>e</w:t>
      </w:r>
      <w:r w:rsidR="00071B57" w:rsidRPr="00AA0B34">
        <w:rPr>
          <w:noProof/>
        </w:rPr>
        <w:t xml:space="preserve"> modul de repartizare a candida</w:t>
      </w:r>
      <w:r w:rsidR="00235856" w:rsidRPr="00AA0B34">
        <w:rPr>
          <w:noProof/>
        </w:rPr>
        <w:t>ţ</w:t>
      </w:r>
      <w:r w:rsidR="00071B57" w:rsidRPr="00AA0B34">
        <w:rPr>
          <w:noProof/>
        </w:rPr>
        <w:t>ilor declara</w:t>
      </w:r>
      <w:r w:rsidR="00235856" w:rsidRPr="00AA0B34">
        <w:rPr>
          <w:noProof/>
        </w:rPr>
        <w:t>ţ</w:t>
      </w:r>
      <w:r w:rsidR="00071B57" w:rsidRPr="00AA0B34">
        <w:rPr>
          <w:noProof/>
        </w:rPr>
        <w:t>i admi</w:t>
      </w:r>
      <w:r w:rsidR="00235856" w:rsidRPr="00AA0B34">
        <w:rPr>
          <w:noProof/>
        </w:rPr>
        <w:t>ş</w:t>
      </w:r>
      <w:r w:rsidR="00071B57" w:rsidRPr="00AA0B34">
        <w:rPr>
          <w:noProof/>
        </w:rPr>
        <w:t xml:space="preserve">i </w:t>
      </w:r>
      <w:r w:rsidR="00235856" w:rsidRPr="00AA0B34">
        <w:rPr>
          <w:noProof/>
        </w:rPr>
        <w:t>î</w:t>
      </w:r>
      <w:r w:rsidR="00071B57" w:rsidRPr="00AA0B34">
        <w:rPr>
          <w:noProof/>
        </w:rPr>
        <w:t xml:space="preserve">n cadrul unui domeniu sau a unei comisii de admitere, putând opta ca </w:t>
      </w:r>
      <w:r w:rsidR="00235856" w:rsidRPr="00AA0B34">
        <w:rPr>
          <w:noProof/>
        </w:rPr>
        <w:t>ş</w:t>
      </w:r>
      <w:r w:rsidR="00071B57" w:rsidRPr="00AA0B34">
        <w:rPr>
          <w:noProof/>
        </w:rPr>
        <w:t>i criteriu prioritar pentru medie (media este prioritar</w:t>
      </w:r>
      <w:r w:rsidR="00235856" w:rsidRPr="00AA0B34">
        <w:rPr>
          <w:noProof/>
        </w:rPr>
        <w:t>ă</w:t>
      </w:r>
      <w:r w:rsidR="00071B57" w:rsidRPr="00AA0B34">
        <w:rPr>
          <w:noProof/>
        </w:rPr>
        <w:t xml:space="preserve"> op</w:t>
      </w:r>
      <w:r w:rsidR="00235856" w:rsidRPr="00AA0B34">
        <w:rPr>
          <w:noProof/>
        </w:rPr>
        <w:t>ţ</w:t>
      </w:r>
      <w:r w:rsidR="00071B57" w:rsidRPr="00AA0B34">
        <w:rPr>
          <w:noProof/>
        </w:rPr>
        <w:t>iunii) sau pentru op</w:t>
      </w:r>
      <w:r w:rsidR="00235856" w:rsidRPr="00AA0B34">
        <w:rPr>
          <w:noProof/>
        </w:rPr>
        <w:t>ţ</w:t>
      </w:r>
      <w:r w:rsidR="00071B57" w:rsidRPr="00AA0B34">
        <w:rPr>
          <w:noProof/>
        </w:rPr>
        <w:t>iune (op</w:t>
      </w:r>
      <w:r w:rsidR="00235856" w:rsidRPr="00AA0B34">
        <w:rPr>
          <w:noProof/>
        </w:rPr>
        <w:t>ţ</w:t>
      </w:r>
      <w:r w:rsidR="00071B57" w:rsidRPr="00AA0B34">
        <w:rPr>
          <w:noProof/>
        </w:rPr>
        <w:t>iunea este prioritar</w:t>
      </w:r>
      <w:r w:rsidR="00235856" w:rsidRPr="00AA0B34">
        <w:rPr>
          <w:noProof/>
        </w:rPr>
        <w:t>ă</w:t>
      </w:r>
      <w:r w:rsidR="00071B57" w:rsidRPr="00AA0B34">
        <w:rPr>
          <w:noProof/>
        </w:rPr>
        <w:t xml:space="preserve"> mediei).</w:t>
      </w:r>
    </w:p>
    <w:p w:rsidR="00277672" w:rsidRPr="00AA0B34" w:rsidRDefault="00277672">
      <w:pPr>
        <w:rPr>
          <w:noProof/>
        </w:rPr>
      </w:pPr>
      <w:r w:rsidRPr="00AA0B34">
        <w:rPr>
          <w:noProof/>
        </w:rPr>
        <w:t xml:space="preserve">(3) Media generală minimă de admitere </w:t>
      </w:r>
      <w:r w:rsidR="004960C2" w:rsidRPr="00AA0B34">
        <w:rPr>
          <w:noProof/>
        </w:rPr>
        <w:t>este 5 (cinci)</w:t>
      </w:r>
      <w:r w:rsidR="00680483" w:rsidRPr="00AA0B34">
        <w:rPr>
          <w:noProof/>
        </w:rPr>
        <w:t>.</w:t>
      </w:r>
    </w:p>
    <w:p w:rsidR="00912CB2" w:rsidRPr="00AA0B34" w:rsidRDefault="00912CB2" w:rsidP="00DF78DC">
      <w:pPr>
        <w:rPr>
          <w:rFonts w:eastAsia="Times New Roman" w:cs="Times New Roman"/>
          <w:szCs w:val="24"/>
          <w:lang w:eastAsia="ro-RO"/>
        </w:rPr>
      </w:pPr>
      <w:r w:rsidRPr="00AA0B34">
        <w:rPr>
          <w:rFonts w:eastAsia="Times New Roman" w:cs="Times New Roman"/>
          <w:szCs w:val="24"/>
          <w:lang w:eastAsia="ro-RO"/>
        </w:rPr>
        <w:t>(4) Mediile generale obţinute de candidaţi (respectiv punctajul general) sunt valabile pentru stabilirea ordinii de clasificare numai la p</w:t>
      </w:r>
      <w:r w:rsidR="00AC7959" w:rsidRPr="00AA0B34">
        <w:rPr>
          <w:rFonts w:eastAsia="Times New Roman" w:cs="Times New Roman"/>
          <w:szCs w:val="24"/>
          <w:lang w:eastAsia="ro-RO"/>
        </w:rPr>
        <w:t>rogramele</w:t>
      </w:r>
      <w:r w:rsidRPr="00AA0B34">
        <w:rPr>
          <w:rFonts w:eastAsia="Times New Roman" w:cs="Times New Roman"/>
          <w:szCs w:val="24"/>
          <w:lang w:eastAsia="ro-RO"/>
        </w:rPr>
        <w:t xml:space="preserve"> de studiu menţionate de candidat în cererea de înscriere.</w:t>
      </w:r>
    </w:p>
    <w:p w:rsidR="00A72A30" w:rsidRPr="00AA0B34" w:rsidRDefault="00A72A30" w:rsidP="00DF78DC">
      <w:pPr>
        <w:rPr>
          <w:noProof/>
        </w:rPr>
      </w:pPr>
      <w:r w:rsidRPr="00AA0B34">
        <w:rPr>
          <w:noProof/>
        </w:rPr>
        <w:t xml:space="preserve">(5) Rezultatele admiterii, semnate de preşedintele comisiei pe facultate se afişează la avizierul facultăţii. Fac obiectul afişării listele cu candidaţii admişi pe specializări în regim bugetat şi cu taxă, ordonaţi descrescător după media generală (şi celelalte criterii suplimentare) şi lista cu candidaţii respinşi (pentru toate specializările concursului), ordonaţi alfabetic. Se va menţiona, pe lângă cele precizate la, în mod obligatoriu, termenul şi locul de depunere a contestaţiilor. </w:t>
      </w:r>
    </w:p>
    <w:p w:rsidR="00A72A30" w:rsidRPr="00AA0B34" w:rsidRDefault="0031006F" w:rsidP="00DF78DC">
      <w:pPr>
        <w:rPr>
          <w:noProof/>
        </w:rPr>
      </w:pPr>
      <w:r w:rsidRPr="00AA0B34">
        <w:rPr>
          <w:noProof/>
        </w:rPr>
        <w:t>(6)</w:t>
      </w:r>
      <w:r w:rsidR="00A72A30" w:rsidRPr="00AA0B34">
        <w:rPr>
          <w:noProof/>
        </w:rPr>
        <w:t xml:space="preserve"> Contestaţiile vor fi depuse la sediul facultăţii unde candidatul a susţinut concursul de admitere, în termen de </w:t>
      </w:r>
      <w:r w:rsidR="00495279" w:rsidRPr="00AA0B34">
        <w:rPr>
          <w:noProof/>
        </w:rPr>
        <w:t xml:space="preserve">maximum </w:t>
      </w:r>
      <w:r w:rsidR="00A72A30" w:rsidRPr="00AA0B34">
        <w:rPr>
          <w:noProof/>
        </w:rPr>
        <w:t xml:space="preserve">48 de ore de la data afişării rezultatelor, urmând a fi soluţionate de comisia de admitere pe facultate. Comisiile de admitere din facultăţi vor afişa la loc vizibil rezolvarea acestora. </w:t>
      </w:r>
    </w:p>
    <w:p w:rsidR="007526DF" w:rsidRPr="00AA0B34" w:rsidRDefault="00A72A30" w:rsidP="00DF78DC">
      <w:pPr>
        <w:rPr>
          <w:noProof/>
        </w:rPr>
      </w:pPr>
      <w:r w:rsidRPr="00AA0B34">
        <w:rPr>
          <w:noProof/>
        </w:rPr>
        <w:t>(7) Comunicarea rezultatelor la contestaţii se face prin afişare, prin grija Comisiei de admitere pe facultate. După expirarea termenului de rezolvare şi de răspuns la contestaţii, rezultatul concursului la admitere se consideră definitiv şi nu mai poate fi modificat, decât prin mecanismele retragerilor, neconfirmărilor şi glisărilor.</w:t>
      </w:r>
    </w:p>
    <w:p w:rsidR="00CB6278" w:rsidRPr="00AA0B34" w:rsidRDefault="009C64AA">
      <w:pPr>
        <w:rPr>
          <w:noProof/>
        </w:rPr>
      </w:pPr>
      <w:r w:rsidRPr="00AA0B34">
        <w:rPr>
          <w:b/>
          <w:noProof/>
        </w:rPr>
        <w:lastRenderedPageBreak/>
        <w:t>Art. 5.2.</w:t>
      </w:r>
      <w:r w:rsidRPr="00AA0B34">
        <w:rPr>
          <w:noProof/>
        </w:rPr>
        <w:t xml:space="preserve"> (1)</w:t>
      </w:r>
      <w:r w:rsidR="008458A3" w:rsidRPr="00AA0B34">
        <w:rPr>
          <w:noProof/>
        </w:rPr>
        <w:t xml:space="preserve"> </w:t>
      </w:r>
      <w:r w:rsidR="00554EE0" w:rsidRPr="00AA0B34">
        <w:rPr>
          <w:noProof/>
        </w:rPr>
        <w:t xml:space="preserve">După afişarea rezultatelor </w:t>
      </w:r>
      <w:r w:rsidR="00440362" w:rsidRPr="00AA0B34">
        <w:rPr>
          <w:noProof/>
        </w:rPr>
        <w:t>ini</w:t>
      </w:r>
      <w:r w:rsidR="00440362" w:rsidRPr="00AA0B34">
        <w:rPr>
          <w:noProof/>
          <w:lang w:val="ro-RO"/>
        </w:rPr>
        <w:t>ţ</w:t>
      </w:r>
      <w:r w:rsidR="00AB7B0A" w:rsidRPr="00AA0B34">
        <w:rPr>
          <w:noProof/>
        </w:rPr>
        <w:t>iale din</w:t>
      </w:r>
      <w:r w:rsidR="00F4670A" w:rsidRPr="00AA0B34">
        <w:rPr>
          <w:noProof/>
        </w:rPr>
        <w:t xml:space="preserve"> sesiunea din vară</w:t>
      </w:r>
      <w:r w:rsidR="00440362" w:rsidRPr="00AA0B34">
        <w:rPr>
          <w:noProof/>
        </w:rPr>
        <w:t xml:space="preserve"> c</w:t>
      </w:r>
      <w:r w:rsidR="008458A3" w:rsidRPr="00AA0B34">
        <w:rPr>
          <w:noProof/>
        </w:rPr>
        <w:t>andida</w:t>
      </w:r>
      <w:r w:rsidR="008458A3" w:rsidRPr="00AA0B34">
        <w:rPr>
          <w:noProof/>
          <w:lang w:val="ro-RO"/>
        </w:rPr>
        <w:t>ţ</w:t>
      </w:r>
      <w:r w:rsidR="008458A3" w:rsidRPr="00AA0B34">
        <w:rPr>
          <w:noProof/>
        </w:rPr>
        <w:t>ii declara</w:t>
      </w:r>
      <w:r w:rsidR="008458A3" w:rsidRPr="00AA0B34">
        <w:rPr>
          <w:noProof/>
          <w:lang w:val="ro-RO"/>
        </w:rPr>
        <w:t>ţ</w:t>
      </w:r>
      <w:r w:rsidR="008458A3" w:rsidRPr="00AA0B34">
        <w:rPr>
          <w:noProof/>
        </w:rPr>
        <w:t>i admişi</w:t>
      </w:r>
      <w:r w:rsidR="00F80A6D" w:rsidRPr="00AA0B34">
        <w:rPr>
          <w:noProof/>
        </w:rPr>
        <w:t xml:space="preserve"> vor </w:t>
      </w:r>
      <w:r w:rsidR="002E1454" w:rsidRPr="00AA0B34">
        <w:rPr>
          <w:noProof/>
        </w:rPr>
        <w:t xml:space="preserve">confirma </w:t>
      </w:r>
      <w:r w:rsidR="009E4C79" w:rsidRPr="00AA0B34">
        <w:rPr>
          <w:noProof/>
        </w:rPr>
        <w:t>locul ob</w:t>
      </w:r>
      <w:r w:rsidR="009E4C79" w:rsidRPr="00AA0B34">
        <w:rPr>
          <w:noProof/>
          <w:lang w:val="ro-RO"/>
        </w:rPr>
        <w:t>ţ</w:t>
      </w:r>
      <w:r w:rsidR="009E4C79" w:rsidRPr="00AA0B34">
        <w:rPr>
          <w:noProof/>
        </w:rPr>
        <w:t>inut prin concurs</w:t>
      </w:r>
      <w:r w:rsidR="00D428F1" w:rsidRPr="00AA0B34">
        <w:rPr>
          <w:noProof/>
        </w:rPr>
        <w:t xml:space="preserve"> </w:t>
      </w:r>
      <w:r w:rsidR="00A1455D" w:rsidRPr="00AA0B34">
        <w:rPr>
          <w:noProof/>
        </w:rPr>
        <w:t xml:space="preserve">conform calendarului </w:t>
      </w:r>
      <w:r w:rsidR="00A46CAA" w:rsidRPr="00AA0B34">
        <w:rPr>
          <w:noProof/>
        </w:rPr>
        <w:t>întocmit de Facultă</w:t>
      </w:r>
      <w:r w:rsidR="00A46CAA" w:rsidRPr="00AA0B34">
        <w:rPr>
          <w:noProof/>
          <w:lang w:val="ro-RO"/>
        </w:rPr>
        <w:t>ţ</w:t>
      </w:r>
      <w:r w:rsidR="00A46CAA" w:rsidRPr="00AA0B34">
        <w:rPr>
          <w:noProof/>
        </w:rPr>
        <w:t>i</w:t>
      </w:r>
      <w:r w:rsidR="00374DAD" w:rsidRPr="00AA0B34">
        <w:rPr>
          <w:noProof/>
        </w:rPr>
        <w:t>, astfel:</w:t>
      </w:r>
    </w:p>
    <w:p w:rsidR="00D428F1" w:rsidRPr="00AA0B34" w:rsidRDefault="00D428F1" w:rsidP="00D428F1">
      <w:pPr>
        <w:pStyle w:val="ListParagraph"/>
        <w:numPr>
          <w:ilvl w:val="0"/>
          <w:numId w:val="3"/>
        </w:numPr>
        <w:rPr>
          <w:noProof/>
        </w:rPr>
      </w:pPr>
      <w:r w:rsidRPr="00AA0B34">
        <w:rPr>
          <w:noProof/>
        </w:rPr>
        <w:t>Pentru candida</w:t>
      </w:r>
      <w:r w:rsidRPr="00AA0B34">
        <w:rPr>
          <w:noProof/>
          <w:lang w:val="ro-RO"/>
        </w:rPr>
        <w:t>ţ</w:t>
      </w:r>
      <w:r w:rsidRPr="00AA0B34">
        <w:rPr>
          <w:noProof/>
        </w:rPr>
        <w:t>ii declara</w:t>
      </w:r>
      <w:r w:rsidRPr="00AA0B34">
        <w:rPr>
          <w:noProof/>
          <w:lang w:val="ro-RO"/>
        </w:rPr>
        <w:t>ţ</w:t>
      </w:r>
      <w:r w:rsidRPr="00AA0B34">
        <w:rPr>
          <w:noProof/>
        </w:rPr>
        <w:t>i</w:t>
      </w:r>
      <w:r w:rsidR="005A468A" w:rsidRPr="00AA0B34">
        <w:rPr>
          <w:noProof/>
        </w:rPr>
        <w:t xml:space="preserve"> </w:t>
      </w:r>
      <w:r w:rsidR="002C1098" w:rsidRPr="00AA0B34">
        <w:rPr>
          <w:noProof/>
        </w:rPr>
        <w:t>admişi</w:t>
      </w:r>
      <w:r w:rsidR="005A468A" w:rsidRPr="00AA0B34">
        <w:rPr>
          <w:noProof/>
        </w:rPr>
        <w:t xml:space="preserve"> pe locurile </w:t>
      </w:r>
      <w:r w:rsidR="003C1E54" w:rsidRPr="00AA0B34">
        <w:rPr>
          <w:noProof/>
        </w:rPr>
        <w:t>de la buget</w:t>
      </w:r>
      <w:r w:rsidR="00B43344" w:rsidRPr="00AA0B34">
        <w:rPr>
          <w:noProof/>
        </w:rPr>
        <w:t xml:space="preserve"> prin depunerea </w:t>
      </w:r>
      <w:r w:rsidR="00EB69B4" w:rsidRPr="00AA0B34">
        <w:rPr>
          <w:noProof/>
        </w:rPr>
        <w:t xml:space="preserve">diplomei de bacalaureat în original şi a </w:t>
      </w:r>
      <w:r w:rsidR="00B43344" w:rsidRPr="00AA0B34">
        <w:rPr>
          <w:noProof/>
        </w:rPr>
        <w:t>diplomei de licen</w:t>
      </w:r>
      <w:r w:rsidR="00B43344" w:rsidRPr="00AA0B34">
        <w:rPr>
          <w:noProof/>
          <w:lang w:val="ro-RO"/>
        </w:rPr>
        <w:t>ţ</w:t>
      </w:r>
      <w:r w:rsidR="00B43344" w:rsidRPr="00AA0B34">
        <w:rPr>
          <w:noProof/>
        </w:rPr>
        <w:t>ă sau a adeverin</w:t>
      </w:r>
      <w:r w:rsidR="00B43344" w:rsidRPr="00AA0B34">
        <w:rPr>
          <w:noProof/>
          <w:lang w:val="ro-RO"/>
        </w:rPr>
        <w:t>ţ</w:t>
      </w:r>
      <w:r w:rsidR="00B43344" w:rsidRPr="00AA0B34">
        <w:rPr>
          <w:noProof/>
        </w:rPr>
        <w:t>ei de absolvire (pentru promo</w:t>
      </w:r>
      <w:r w:rsidR="00B43344" w:rsidRPr="00AA0B34">
        <w:rPr>
          <w:noProof/>
          <w:lang w:val="ro-RO"/>
        </w:rPr>
        <w:t>ţ</w:t>
      </w:r>
      <w:r w:rsidR="00B43344" w:rsidRPr="00AA0B34">
        <w:rPr>
          <w:noProof/>
        </w:rPr>
        <w:t>ia curentă) în original</w:t>
      </w:r>
    </w:p>
    <w:p w:rsidR="00E97E76" w:rsidRPr="00AA0B34" w:rsidRDefault="00E97E76" w:rsidP="00D428F1">
      <w:pPr>
        <w:pStyle w:val="ListParagraph"/>
        <w:numPr>
          <w:ilvl w:val="0"/>
          <w:numId w:val="3"/>
        </w:numPr>
        <w:rPr>
          <w:noProof/>
        </w:rPr>
      </w:pPr>
      <w:r w:rsidRPr="00AA0B34">
        <w:rPr>
          <w:noProof/>
        </w:rPr>
        <w:t>Pentru candida</w:t>
      </w:r>
      <w:r w:rsidRPr="00AA0B34">
        <w:rPr>
          <w:noProof/>
          <w:lang w:val="ro-RO"/>
        </w:rPr>
        <w:t>ţ</w:t>
      </w:r>
      <w:r w:rsidRPr="00AA0B34">
        <w:rPr>
          <w:noProof/>
        </w:rPr>
        <w:t>ii declara</w:t>
      </w:r>
      <w:r w:rsidRPr="00AA0B34">
        <w:rPr>
          <w:noProof/>
          <w:lang w:val="ro-RO"/>
        </w:rPr>
        <w:t>ţ</w:t>
      </w:r>
      <w:r w:rsidR="00E26897" w:rsidRPr="00AA0B34">
        <w:rPr>
          <w:noProof/>
        </w:rPr>
        <w:t xml:space="preserve">i admişi </w:t>
      </w:r>
      <w:r w:rsidRPr="00AA0B34">
        <w:rPr>
          <w:noProof/>
        </w:rPr>
        <w:t xml:space="preserve"> pe locurile cu taxă</w:t>
      </w:r>
      <w:r w:rsidR="00E26897" w:rsidRPr="00AA0B34">
        <w:rPr>
          <w:noProof/>
        </w:rPr>
        <w:t xml:space="preserve"> prin achitarea taxei de 500 de lei, care va constitui o parte a taxei de ş</w:t>
      </w:r>
      <w:r w:rsidR="00C90198" w:rsidRPr="00AA0B34">
        <w:rPr>
          <w:noProof/>
        </w:rPr>
        <w:t>colarizare.</w:t>
      </w:r>
    </w:p>
    <w:p w:rsidR="008E433C" w:rsidRPr="00AA0B34" w:rsidRDefault="00133EE5" w:rsidP="008E433C">
      <w:pPr>
        <w:rPr>
          <w:noProof/>
        </w:rPr>
      </w:pPr>
      <w:r w:rsidRPr="00AA0B34">
        <w:rPr>
          <w:noProof/>
        </w:rPr>
        <w:t xml:space="preserve">(2) </w:t>
      </w:r>
      <w:r w:rsidR="008E433C" w:rsidRPr="00AA0B34">
        <w:rPr>
          <w:noProof/>
        </w:rPr>
        <w:t>La sfârșitul fiecărei runde de confirmări, toate locurile neconfirmate sunt ocupate de candidaţii având mediile imediat următoare, conform fişei lor de înscriere. Aceste rezultate sunt din nou afişate. Locurile ocupate în acest fel trebuie confirmate.</w:t>
      </w:r>
    </w:p>
    <w:p w:rsidR="003D011A" w:rsidRPr="00AA0B34" w:rsidRDefault="003D011A">
      <w:pPr>
        <w:rPr>
          <w:noProof/>
        </w:rPr>
      </w:pPr>
      <w:r w:rsidRPr="00AA0B34">
        <w:rPr>
          <w:noProof/>
        </w:rPr>
        <w:t>(3) Facultă</w:t>
      </w:r>
      <w:r w:rsidRPr="00AA0B34">
        <w:rPr>
          <w:noProof/>
          <w:lang w:val="ro-RO"/>
        </w:rPr>
        <w:t>ţ</w:t>
      </w:r>
      <w:r w:rsidRPr="00AA0B34">
        <w:rPr>
          <w:noProof/>
        </w:rPr>
        <w:t xml:space="preserve">ile pot organiza, dacă este cazul, o a doua rundă de confirmări a locului </w:t>
      </w:r>
      <w:r w:rsidR="00371239" w:rsidRPr="00AA0B34">
        <w:rPr>
          <w:noProof/>
        </w:rPr>
        <w:t xml:space="preserve">în sesiunea din vară, </w:t>
      </w:r>
      <w:r w:rsidRPr="00AA0B34">
        <w:rPr>
          <w:noProof/>
        </w:rPr>
        <w:t>care se va încheia cu cel pu</w:t>
      </w:r>
      <w:r w:rsidRPr="00AA0B34">
        <w:rPr>
          <w:noProof/>
          <w:lang w:val="ro-RO"/>
        </w:rPr>
        <w:t>ţ</w:t>
      </w:r>
      <w:r w:rsidRPr="00AA0B34">
        <w:rPr>
          <w:noProof/>
        </w:rPr>
        <w:t xml:space="preserve">in 15 zile înainte de </w:t>
      </w:r>
      <w:r w:rsidR="00863E6F" w:rsidRPr="00AA0B34">
        <w:rPr>
          <w:noProof/>
        </w:rPr>
        <w:t>începutul perioadei de înscrieri pentru sesiunea din toamnă.</w:t>
      </w:r>
    </w:p>
    <w:p w:rsidR="00EB527A" w:rsidRPr="00AA0B34" w:rsidRDefault="00EB527A">
      <w:pPr>
        <w:rPr>
          <w:noProof/>
        </w:rPr>
      </w:pPr>
      <w:r w:rsidRPr="00AA0B34">
        <w:rPr>
          <w:noProof/>
        </w:rPr>
        <w:t xml:space="preserve">(4) </w:t>
      </w:r>
      <w:r w:rsidR="002335A3" w:rsidRPr="00AA0B34">
        <w:rPr>
          <w:noProof/>
        </w:rPr>
        <w:t>Pentru l</w:t>
      </w:r>
      <w:r w:rsidR="0047070F" w:rsidRPr="00AA0B34">
        <w:rPr>
          <w:noProof/>
        </w:rPr>
        <w:t xml:space="preserve">ocurile rămase neocupate după afişarea rezultatelor finale în sesiunea din </w:t>
      </w:r>
      <w:r w:rsidR="006D44EF" w:rsidRPr="00AA0B34">
        <w:rPr>
          <w:noProof/>
        </w:rPr>
        <w:t xml:space="preserve">vară </w:t>
      </w:r>
      <w:r w:rsidR="0047070F" w:rsidRPr="00AA0B34">
        <w:rPr>
          <w:noProof/>
        </w:rPr>
        <w:t xml:space="preserve">se </w:t>
      </w:r>
      <w:r w:rsidR="006D44EF" w:rsidRPr="00AA0B34">
        <w:rPr>
          <w:noProof/>
        </w:rPr>
        <w:t xml:space="preserve">organizează concurs </w:t>
      </w:r>
      <w:r w:rsidR="00EE0CB8" w:rsidRPr="00AA0B34">
        <w:rPr>
          <w:noProof/>
        </w:rPr>
        <w:t>de admitere în  sesiunea din toamnă, încheiat cu o rundă de confirmări a locului</w:t>
      </w:r>
      <w:r w:rsidR="00555BE7" w:rsidRPr="00AA0B34">
        <w:rPr>
          <w:noProof/>
        </w:rPr>
        <w:t>, după</w:t>
      </w:r>
      <w:r w:rsidR="00211A7B" w:rsidRPr="00AA0B34">
        <w:rPr>
          <w:noProof/>
        </w:rPr>
        <w:t xml:space="preserve"> cum este </w:t>
      </w:r>
      <w:r w:rsidR="002A773C" w:rsidRPr="00AA0B34">
        <w:rPr>
          <w:noProof/>
        </w:rPr>
        <w:t>descris</w:t>
      </w:r>
      <w:r w:rsidR="00211A7B" w:rsidRPr="00AA0B34">
        <w:rPr>
          <w:noProof/>
        </w:rPr>
        <w:t xml:space="preserve"> la alin</w:t>
      </w:r>
      <w:r w:rsidR="00547DE7" w:rsidRPr="00AA0B34">
        <w:rPr>
          <w:noProof/>
        </w:rPr>
        <w:t>iatul</w:t>
      </w:r>
      <w:r w:rsidR="00211A7B" w:rsidRPr="00AA0B34">
        <w:rPr>
          <w:noProof/>
        </w:rPr>
        <w:t xml:space="preserve"> (1)</w:t>
      </w:r>
      <w:r w:rsidR="009D0BFB" w:rsidRPr="00AA0B34">
        <w:rPr>
          <w:noProof/>
        </w:rPr>
        <w:t>.</w:t>
      </w:r>
    </w:p>
    <w:p w:rsidR="00B92066" w:rsidRPr="00AA0B34" w:rsidRDefault="00B92066">
      <w:pPr>
        <w:rPr>
          <w:noProof/>
        </w:rPr>
      </w:pPr>
      <w:r w:rsidRPr="00AA0B34">
        <w:rPr>
          <w:noProof/>
        </w:rPr>
        <w:t>(5) Candidaților care au confirmat locul la taxă, achitând suma de 500 lei, dar ulterior au fost admiși la buget li se poate restitui suma achitată, numai după ce au fost înmatriculați și au semnat contractul de studii</w:t>
      </w:r>
      <w:r w:rsidR="00EF26BD" w:rsidRPr="00AA0B34">
        <w:rPr>
          <w:noProof/>
        </w:rPr>
        <w:t>.</w:t>
      </w:r>
    </w:p>
    <w:p w:rsidR="00A072D5" w:rsidRPr="00AA0B34" w:rsidRDefault="00A072D5">
      <w:pPr>
        <w:rPr>
          <w:noProof/>
        </w:rPr>
      </w:pPr>
      <w:r w:rsidRPr="00AA0B34">
        <w:rPr>
          <w:b/>
          <w:noProof/>
        </w:rPr>
        <w:t>Art. 5.</w:t>
      </w:r>
      <w:r w:rsidR="00D9051B" w:rsidRPr="00AA0B34">
        <w:rPr>
          <w:b/>
          <w:noProof/>
        </w:rPr>
        <w:t>3</w:t>
      </w:r>
      <w:r w:rsidRPr="00AA0B34">
        <w:rPr>
          <w:b/>
          <w:noProof/>
        </w:rPr>
        <w:t>.</w:t>
      </w:r>
      <w:r w:rsidR="00196C93" w:rsidRPr="00AA0B34">
        <w:rPr>
          <w:noProof/>
        </w:rPr>
        <w:t xml:space="preserve"> </w:t>
      </w:r>
      <w:r w:rsidR="00E66F86" w:rsidRPr="00AA0B34">
        <w:rPr>
          <w:noProof/>
        </w:rPr>
        <w:t xml:space="preserve">(1) </w:t>
      </w:r>
      <w:r w:rsidR="00F76BA3" w:rsidRPr="00AA0B34">
        <w:rPr>
          <w:noProof/>
        </w:rPr>
        <w:t>Pe baza listelor rezultate în urma desfășurării concursului, candida</w:t>
      </w:r>
      <w:r w:rsidR="00F76BA3" w:rsidRPr="00AA0B34">
        <w:rPr>
          <w:noProof/>
          <w:lang w:val="ro-RO"/>
        </w:rPr>
        <w:t>ţ</w:t>
      </w:r>
      <w:r w:rsidR="00F76BA3" w:rsidRPr="00AA0B34">
        <w:rPr>
          <w:noProof/>
        </w:rPr>
        <w:t>ii declara</w:t>
      </w:r>
      <w:r w:rsidR="00F76BA3" w:rsidRPr="00AA0B34">
        <w:rPr>
          <w:noProof/>
          <w:lang w:val="ro-RO"/>
        </w:rPr>
        <w:t>ţ</w:t>
      </w:r>
      <w:r w:rsidR="00F76BA3" w:rsidRPr="00AA0B34">
        <w:rPr>
          <w:noProof/>
        </w:rPr>
        <w:t>i admişi sunt înmatricula</w:t>
      </w:r>
      <w:r w:rsidR="00F76BA3" w:rsidRPr="00AA0B34">
        <w:rPr>
          <w:noProof/>
          <w:lang w:val="ro-RO"/>
        </w:rPr>
        <w:t>ţ</w:t>
      </w:r>
      <w:r w:rsidR="00F76BA3" w:rsidRPr="00AA0B34">
        <w:rPr>
          <w:noProof/>
        </w:rPr>
        <w:t>i în învă</w:t>
      </w:r>
      <w:r w:rsidR="00F76BA3" w:rsidRPr="00AA0B34">
        <w:rPr>
          <w:noProof/>
          <w:lang w:val="ro-RO"/>
        </w:rPr>
        <w:t>ţ</w:t>
      </w:r>
      <w:r w:rsidR="00F76BA3" w:rsidRPr="00AA0B34">
        <w:rPr>
          <w:noProof/>
        </w:rPr>
        <w:t>ământul universitar de master în anul universitar 2013-2014, cu aprobarea decanului facultății</w:t>
      </w:r>
      <w:r w:rsidR="00FC27C3" w:rsidRPr="00AA0B34">
        <w:rPr>
          <w:noProof/>
        </w:rPr>
        <w:t>.</w:t>
      </w:r>
    </w:p>
    <w:p w:rsidR="005C2999" w:rsidRPr="00AA0B34" w:rsidRDefault="005C2999">
      <w:pPr>
        <w:rPr>
          <w:noProof/>
        </w:rPr>
      </w:pPr>
      <w:r w:rsidRPr="00AA0B34">
        <w:rPr>
          <w:noProof/>
        </w:rPr>
        <w:t>(2) Documentele candida</w:t>
      </w:r>
      <w:r w:rsidRPr="00AA0B34">
        <w:rPr>
          <w:noProof/>
          <w:lang w:val="ro-RO"/>
        </w:rPr>
        <w:t>ţ</w:t>
      </w:r>
      <w:r w:rsidRPr="00AA0B34">
        <w:rPr>
          <w:noProof/>
        </w:rPr>
        <w:t>ilor respinşi</w:t>
      </w:r>
      <w:r w:rsidR="00403E96" w:rsidRPr="00AA0B34">
        <w:rPr>
          <w:noProof/>
        </w:rPr>
        <w:t xml:space="preserve"> </w:t>
      </w:r>
      <w:r w:rsidR="00991D1C" w:rsidRPr="00AA0B34">
        <w:rPr>
          <w:noProof/>
        </w:rPr>
        <w:t>sau a c</w:t>
      </w:r>
      <w:r w:rsidR="00D45855" w:rsidRPr="00AA0B34">
        <w:rPr>
          <w:noProof/>
        </w:rPr>
        <w:t>elor care se retrag din concurs</w:t>
      </w:r>
      <w:r w:rsidR="00403E96" w:rsidRPr="00AA0B34">
        <w:rPr>
          <w:noProof/>
        </w:rPr>
        <w:t xml:space="preserve"> </w:t>
      </w:r>
      <w:r w:rsidR="000F0205" w:rsidRPr="00AA0B34">
        <w:rPr>
          <w:noProof/>
        </w:rPr>
        <w:t xml:space="preserve">se restituie </w:t>
      </w:r>
      <w:r w:rsidR="00A626C4" w:rsidRPr="00AA0B34">
        <w:rPr>
          <w:noProof/>
        </w:rPr>
        <w:t>la cerere</w:t>
      </w:r>
      <w:r w:rsidR="0028332B" w:rsidRPr="00AA0B34">
        <w:rPr>
          <w:noProof/>
        </w:rPr>
        <w:t xml:space="preserve">, </w:t>
      </w:r>
      <w:r w:rsidR="00403E96" w:rsidRPr="00AA0B34">
        <w:rPr>
          <w:noProof/>
        </w:rPr>
        <w:t>necondi</w:t>
      </w:r>
      <w:r w:rsidR="00403E96" w:rsidRPr="00AA0B34">
        <w:rPr>
          <w:noProof/>
          <w:lang w:val="ro-RO"/>
        </w:rPr>
        <w:t>ţ</w:t>
      </w:r>
      <w:r w:rsidR="00403E96" w:rsidRPr="00AA0B34">
        <w:rPr>
          <w:noProof/>
        </w:rPr>
        <w:t xml:space="preserve">ionat şi fără </w:t>
      </w:r>
      <w:r w:rsidR="0026635E" w:rsidRPr="00AA0B34">
        <w:rPr>
          <w:noProof/>
        </w:rPr>
        <w:t>perceperea unei taxe.</w:t>
      </w:r>
    </w:p>
    <w:p w:rsidR="004A4E98" w:rsidRDefault="004A4E98">
      <w:pPr>
        <w:rPr>
          <w:rFonts w:eastAsia="Times New Roman" w:cs="Times New Roman"/>
          <w:szCs w:val="24"/>
          <w:lang w:eastAsia="ro-RO"/>
        </w:rPr>
      </w:pPr>
      <w:r w:rsidRPr="00AA0B34">
        <w:rPr>
          <w:rFonts w:eastAsia="Times New Roman" w:cs="Times New Roman"/>
          <w:szCs w:val="24"/>
          <w:lang w:eastAsia="ro-RO"/>
        </w:rPr>
        <w:t>(3) Dacă nici după admitere</w:t>
      </w:r>
      <w:r w:rsidR="00070386" w:rsidRPr="00AA0B34">
        <w:rPr>
          <w:rFonts w:eastAsia="Times New Roman" w:cs="Times New Roman"/>
          <w:szCs w:val="24"/>
          <w:lang w:eastAsia="ro-RO"/>
        </w:rPr>
        <w:t>a din sesiunea din toamnă</w:t>
      </w:r>
      <w:r w:rsidRPr="00AA0B34">
        <w:rPr>
          <w:rFonts w:eastAsia="Times New Roman" w:cs="Times New Roman"/>
          <w:szCs w:val="24"/>
          <w:lang w:eastAsia="ro-RO"/>
        </w:rPr>
        <w:t xml:space="preserve"> nu se ocupă toate locurile finanţate prin granturi de studii la o specializare, Consiliul de Administraţie al UTCN este abilitat să hotărască redistribuirea locurilor la alte specializări în cadrul facultăţii sau la alte facultăţi, în interiorul liniilor de studiu, în funcţie de solicitări şi nivelul concurenţei. Pe aceste locuri pot glisa studenţi admişi în prealabil pe locurile cu taxă</w:t>
      </w:r>
      <w:r w:rsidR="004E21AE" w:rsidRPr="00AA0B34">
        <w:rPr>
          <w:rFonts w:eastAsia="Times New Roman" w:cs="Times New Roman"/>
          <w:szCs w:val="24"/>
          <w:lang w:eastAsia="ro-RO"/>
        </w:rPr>
        <w:t>.</w:t>
      </w:r>
    </w:p>
    <w:p w:rsidR="00E44F84" w:rsidRPr="00AA0B34" w:rsidRDefault="00E44F84">
      <w:pPr>
        <w:rPr>
          <w:noProof/>
        </w:rPr>
      </w:pPr>
    </w:p>
    <w:p w:rsidR="00056CCB" w:rsidRPr="00AA0B34" w:rsidRDefault="00056CCB" w:rsidP="00056CCB">
      <w:pPr>
        <w:pStyle w:val="Heading2"/>
        <w:rPr>
          <w:noProof/>
        </w:rPr>
      </w:pPr>
      <w:r w:rsidRPr="00AA0B34">
        <w:rPr>
          <w:noProof/>
        </w:rPr>
        <w:t>Capitolul 6. Dispozi</w:t>
      </w:r>
      <w:r w:rsidRPr="00AA0B34">
        <w:rPr>
          <w:noProof/>
          <w:lang w:val="ro-RO"/>
        </w:rPr>
        <w:t>ţ</w:t>
      </w:r>
      <w:r w:rsidRPr="00AA0B34">
        <w:rPr>
          <w:noProof/>
        </w:rPr>
        <w:t>ii finale</w:t>
      </w:r>
    </w:p>
    <w:p w:rsidR="005A59E5" w:rsidRPr="00AA0B34" w:rsidRDefault="00056CCB" w:rsidP="00056CCB">
      <w:pPr>
        <w:rPr>
          <w:noProof/>
        </w:rPr>
      </w:pPr>
      <w:r w:rsidRPr="00B577BB">
        <w:rPr>
          <w:b/>
          <w:noProof/>
        </w:rPr>
        <w:t>Art. 6.1.</w:t>
      </w:r>
      <w:r w:rsidRPr="00AA0B34">
        <w:rPr>
          <w:noProof/>
        </w:rPr>
        <w:t xml:space="preserve"> Prezentul Regulament  se aplică începând cu concursul de admitere pentru anul universitar  2013-2014.</w:t>
      </w:r>
    </w:p>
    <w:p w:rsidR="00CB0A06" w:rsidRPr="00111C8F" w:rsidRDefault="00CB0A06" w:rsidP="00CB0A06">
      <w:pPr>
        <w:rPr>
          <w:lang w:bidi="ar-SA"/>
        </w:rPr>
      </w:pPr>
      <w:r w:rsidRPr="00B577BB">
        <w:rPr>
          <w:b/>
          <w:noProof/>
        </w:rPr>
        <w:lastRenderedPageBreak/>
        <w:t>Art. 6.2.</w:t>
      </w:r>
      <w:r w:rsidRPr="00AA0B34">
        <w:rPr>
          <w:noProof/>
        </w:rPr>
        <w:t xml:space="preserve"> </w:t>
      </w:r>
      <w:r w:rsidR="00AD33F2">
        <w:rPr>
          <w:noProof/>
        </w:rPr>
        <w:t xml:space="preserve"> </w:t>
      </w:r>
      <w:r w:rsidR="00AD33F2">
        <w:rPr>
          <w:lang w:val="ro-RO" w:bidi="ar-SA"/>
        </w:rPr>
        <w:t>Absolvenţ</w:t>
      </w:r>
      <w:r w:rsidR="00AD33F2">
        <w:rPr>
          <w:lang w:bidi="ar-SA"/>
        </w:rPr>
        <w:t xml:space="preserve">ii studiilor </w:t>
      </w:r>
      <w:r w:rsidR="00C42AC3">
        <w:rPr>
          <w:lang w:bidi="ar-SA"/>
        </w:rPr>
        <w:t>universitare de lungă durată</w:t>
      </w:r>
      <w:r w:rsidR="00340E70">
        <w:rPr>
          <w:lang w:bidi="ar-SA"/>
        </w:rPr>
        <w:t xml:space="preserve"> (5 ani) </w:t>
      </w:r>
      <w:r w:rsidR="00743769">
        <w:rPr>
          <w:lang w:bidi="ar-SA"/>
        </w:rPr>
        <w:t>declara</w:t>
      </w:r>
      <w:r w:rsidR="00743769">
        <w:rPr>
          <w:lang w:val="ro-RO" w:bidi="ar-SA"/>
        </w:rPr>
        <w:t>ţ</w:t>
      </w:r>
      <w:r w:rsidR="00743769">
        <w:rPr>
          <w:lang w:bidi="ar-SA"/>
        </w:rPr>
        <w:t xml:space="preserve">i admişi pe locurile </w:t>
      </w:r>
      <w:r w:rsidR="007C792B">
        <w:rPr>
          <w:lang w:bidi="ar-SA"/>
        </w:rPr>
        <w:t>finan</w:t>
      </w:r>
      <w:r w:rsidR="007C792B">
        <w:rPr>
          <w:lang w:val="ro-RO" w:bidi="ar-SA"/>
        </w:rPr>
        <w:t>ţ</w:t>
      </w:r>
      <w:r w:rsidR="007C792B">
        <w:rPr>
          <w:lang w:bidi="ar-SA"/>
        </w:rPr>
        <w:t>ate de la buget</w:t>
      </w:r>
      <w:r w:rsidR="00854B0E">
        <w:rPr>
          <w:lang w:bidi="ar-SA"/>
        </w:rPr>
        <w:t xml:space="preserve">, </w:t>
      </w:r>
      <w:r w:rsidR="00DC0CE1">
        <w:rPr>
          <w:lang w:bidi="ar-SA"/>
        </w:rPr>
        <w:t>vor beneficia de această formă de finan</w:t>
      </w:r>
      <w:r w:rsidR="00DC0CE1">
        <w:rPr>
          <w:lang w:val="ro-RO" w:bidi="ar-SA"/>
        </w:rPr>
        <w:t>ţ</w:t>
      </w:r>
      <w:r w:rsidR="00DC0CE1">
        <w:rPr>
          <w:lang w:bidi="ar-SA"/>
        </w:rPr>
        <w:t xml:space="preserve">are </w:t>
      </w:r>
      <w:r w:rsidR="00B22EDD">
        <w:rPr>
          <w:lang w:bidi="ar-SA"/>
        </w:rPr>
        <w:t>pentru anul 1 de studii</w:t>
      </w:r>
      <w:r w:rsidR="007178ED">
        <w:rPr>
          <w:lang w:bidi="ar-SA"/>
        </w:rPr>
        <w:t xml:space="preserve">, urmând ca în </w:t>
      </w:r>
      <w:r w:rsidR="003C2D63">
        <w:rPr>
          <w:lang w:bidi="ar-SA"/>
        </w:rPr>
        <w:t xml:space="preserve">cel de-al </w:t>
      </w:r>
      <w:r w:rsidR="007178ED">
        <w:rPr>
          <w:lang w:bidi="ar-SA"/>
        </w:rPr>
        <w:t xml:space="preserve">2-lea </w:t>
      </w:r>
      <w:r w:rsidR="003C2D63">
        <w:rPr>
          <w:lang w:bidi="ar-SA"/>
        </w:rPr>
        <w:t xml:space="preserve">an </w:t>
      </w:r>
      <w:r w:rsidR="007178ED">
        <w:rPr>
          <w:lang w:bidi="ar-SA"/>
        </w:rPr>
        <w:t xml:space="preserve">să </w:t>
      </w:r>
      <w:r w:rsidR="00B575F3">
        <w:rPr>
          <w:lang w:bidi="ar-SA"/>
        </w:rPr>
        <w:t>plătească 50% din taxa anuală de şcolarizare stabilită</w:t>
      </w:r>
      <w:r w:rsidR="00111C8F">
        <w:rPr>
          <w:lang w:bidi="ar-SA"/>
        </w:rPr>
        <w:t xml:space="preserve"> prin Regulamentul de taxe  al Universită</w:t>
      </w:r>
      <w:r w:rsidR="00111C8F">
        <w:rPr>
          <w:lang w:val="ro-RO" w:bidi="ar-SA"/>
        </w:rPr>
        <w:t>ţ</w:t>
      </w:r>
      <w:r w:rsidR="00111C8F">
        <w:rPr>
          <w:lang w:bidi="ar-SA"/>
        </w:rPr>
        <w:t>ii Tehnice din Cluj-Napoca.</w:t>
      </w:r>
    </w:p>
    <w:p w:rsidR="00B577BB" w:rsidRPr="00AA0B34" w:rsidRDefault="00B577BB" w:rsidP="00CB0A06">
      <w:pPr>
        <w:rPr>
          <w:lang w:val="ro-RO" w:bidi="ar-SA"/>
        </w:rPr>
      </w:pPr>
      <w:r w:rsidRPr="00B577BB">
        <w:rPr>
          <w:b/>
          <w:noProof/>
        </w:rPr>
        <w:t>Art. 6.3.</w:t>
      </w:r>
      <w:r w:rsidR="003E05F6">
        <w:rPr>
          <w:noProof/>
        </w:rPr>
        <w:t xml:space="preserve"> </w:t>
      </w:r>
      <w:r w:rsidR="005D3BF7" w:rsidRPr="00AA0B34">
        <w:rPr>
          <w:lang w:val="ro-RO" w:bidi="ar-SA"/>
        </w:rPr>
        <w:t>Dispoziţiile prezentului Regulament vor fi completate cu eventualele reglementări ulterioare ale Ministerului Educaţiei Naţ</w:t>
      </w:r>
      <w:r w:rsidR="005D3BF7" w:rsidRPr="00AA0B34">
        <w:rPr>
          <w:lang w:bidi="ar-SA"/>
        </w:rPr>
        <w:t xml:space="preserve">ionale </w:t>
      </w:r>
      <w:r w:rsidR="005D3BF7" w:rsidRPr="00AA0B34">
        <w:rPr>
          <w:lang w:val="ro-RO" w:bidi="ar-SA"/>
        </w:rPr>
        <w:t>şi cu hotărârile ce vor fi aprobate de Senatul Universitar.</w:t>
      </w:r>
    </w:p>
    <w:p w:rsidR="00CB0A06" w:rsidRPr="00AA0B34" w:rsidRDefault="00CB0A06" w:rsidP="00CB0A06">
      <w:pPr>
        <w:rPr>
          <w:rFonts w:eastAsia="Times New Roman"/>
          <w:lang w:eastAsia="ro-RO"/>
        </w:rPr>
      </w:pPr>
      <w:r w:rsidRPr="00B577BB">
        <w:rPr>
          <w:b/>
          <w:noProof/>
        </w:rPr>
        <w:t>Art. 6.</w:t>
      </w:r>
      <w:r w:rsidR="00B577BB">
        <w:rPr>
          <w:b/>
          <w:noProof/>
        </w:rPr>
        <w:t>4</w:t>
      </w:r>
      <w:r w:rsidRPr="00B577BB">
        <w:rPr>
          <w:b/>
          <w:noProof/>
        </w:rPr>
        <w:t>.</w:t>
      </w:r>
      <w:r w:rsidRPr="00AA0B34">
        <w:rPr>
          <w:noProof/>
        </w:rPr>
        <w:t xml:space="preserve">  </w:t>
      </w:r>
      <w:r w:rsidRPr="00AA0B34">
        <w:rPr>
          <w:rFonts w:eastAsia="Times New Roman"/>
          <w:lang w:eastAsia="ro-RO"/>
        </w:rPr>
        <w:t xml:space="preserve">Orice modificare poate fi adusă numai cu aprobarea Senatului UTCN, ori prin publicarea unor acte normative imperative. </w:t>
      </w:r>
    </w:p>
    <w:p w:rsidR="005A59E5" w:rsidRPr="00AA0B34" w:rsidRDefault="00AA0B34">
      <w:pPr>
        <w:rPr>
          <w:noProof/>
        </w:rPr>
      </w:pPr>
      <w:r>
        <w:rPr>
          <w:noProof/>
        </w:rPr>
        <w:t xml:space="preserve">Aprobat în </w:t>
      </w:r>
      <w:r w:rsidR="00545A3E">
        <w:rPr>
          <w:noProof/>
        </w:rPr>
        <w:t>Consiliul de Administra</w:t>
      </w:r>
      <w:r w:rsidR="00545A3E">
        <w:rPr>
          <w:noProof/>
          <w:lang w:val="ro-RO"/>
        </w:rPr>
        <w:t>ţ</w:t>
      </w:r>
      <w:r w:rsidR="00545A3E">
        <w:rPr>
          <w:noProof/>
        </w:rPr>
        <w:t xml:space="preserve">ie din </w:t>
      </w:r>
      <w:r w:rsidR="00B96485">
        <w:rPr>
          <w:noProof/>
        </w:rPr>
        <w:t>februarie</w:t>
      </w:r>
      <w:r w:rsidR="00545A3E">
        <w:rPr>
          <w:noProof/>
        </w:rPr>
        <w:t xml:space="preserve"> 2013</w:t>
      </w:r>
      <w:r w:rsidR="00221042">
        <w:rPr>
          <w:noProof/>
        </w:rPr>
        <w:t>.</w:t>
      </w:r>
    </w:p>
    <w:p w:rsidR="004C5FD1" w:rsidRPr="00AA0B34" w:rsidRDefault="004C5FD1" w:rsidP="004C5FD1">
      <w:pPr>
        <w:tabs>
          <w:tab w:val="left" w:pos="7221"/>
        </w:tabs>
        <w:rPr>
          <w:noProof/>
        </w:rPr>
      </w:pPr>
    </w:p>
    <w:sectPr w:rsidR="004C5FD1" w:rsidRPr="00AA0B34" w:rsidSect="00694407">
      <w:headerReference w:type="default" r:id="rId9"/>
      <w:footerReference w:type="default" r:id="rId10"/>
      <w:headerReference w:type="first" r:id="rId11"/>
      <w:footerReference w:type="first" r:id="rId12"/>
      <w:pgSz w:w="11907" w:h="16839" w:code="9"/>
      <w:pgMar w:top="1417" w:right="1417" w:bottom="1417" w:left="1417"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D7" w:rsidRDefault="00EE4DD7" w:rsidP="004C5FD1">
      <w:pPr>
        <w:spacing w:after="0" w:line="240" w:lineRule="auto"/>
      </w:pPr>
      <w:r>
        <w:separator/>
      </w:r>
    </w:p>
  </w:endnote>
  <w:endnote w:type="continuationSeparator" w:id="0">
    <w:p w:rsidR="00EE4DD7" w:rsidRDefault="00EE4DD7" w:rsidP="004C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RA4C9.tmp">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Futura Md BT">
    <w:altName w:val="Lucida Sans Unicode"/>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EE" w:rsidRPr="00BD4CEE" w:rsidRDefault="00BD4CEE" w:rsidP="00BD4CEE">
    <w:pPr>
      <w:pStyle w:val="Footer"/>
      <w:pBdr>
        <w:top w:val="single" w:sz="6" w:space="1" w:color="C00000"/>
      </w:pBdr>
      <w:rPr>
        <w:sz w:val="20"/>
        <w:szCs w:val="20"/>
      </w:rPr>
    </w:pPr>
    <w:r w:rsidRPr="00BD4CEE">
      <w:rPr>
        <w:sz w:val="20"/>
        <w:szCs w:val="20"/>
      </w:rPr>
      <w:ptab w:relativeTo="margin" w:alignment="right" w:leader="none"/>
    </w:r>
    <w:r w:rsidRPr="00BD4CEE">
      <w:rPr>
        <w:sz w:val="20"/>
        <w:szCs w:val="20"/>
      </w:rPr>
      <w:t xml:space="preserve">Pag. </w:t>
    </w:r>
    <w:r w:rsidR="00732644" w:rsidRPr="00BD4CEE">
      <w:rPr>
        <w:sz w:val="20"/>
        <w:szCs w:val="20"/>
      </w:rPr>
      <w:fldChar w:fldCharType="begin"/>
    </w:r>
    <w:r w:rsidRPr="00BD4CEE">
      <w:rPr>
        <w:sz w:val="20"/>
        <w:szCs w:val="20"/>
      </w:rPr>
      <w:instrText xml:space="preserve"> PAGE   \* MERGEFORMAT </w:instrText>
    </w:r>
    <w:r w:rsidR="00732644" w:rsidRPr="00BD4CEE">
      <w:rPr>
        <w:sz w:val="20"/>
        <w:szCs w:val="20"/>
      </w:rPr>
      <w:fldChar w:fldCharType="separate"/>
    </w:r>
    <w:r w:rsidR="00B7441F">
      <w:rPr>
        <w:noProof/>
        <w:sz w:val="20"/>
        <w:szCs w:val="20"/>
      </w:rPr>
      <w:t>7</w:t>
    </w:r>
    <w:r w:rsidR="00732644" w:rsidRPr="00BD4CEE">
      <w:rPr>
        <w:sz w:val="20"/>
        <w:szCs w:val="20"/>
      </w:rPr>
      <w:fldChar w:fldCharType="end"/>
    </w:r>
    <w:r w:rsidRPr="00BD4CEE">
      <w:rPr>
        <w:sz w:val="20"/>
        <w:szCs w:val="20"/>
      </w:rPr>
      <w:t xml:space="preserve"> din </w:t>
    </w:r>
    <w:r w:rsidR="00EE4DD7">
      <w:fldChar w:fldCharType="begin"/>
    </w:r>
    <w:r w:rsidR="00EE4DD7">
      <w:instrText xml:space="preserve"> NUMPAGES  \* Arabic  \* MERGEFORMAT </w:instrText>
    </w:r>
    <w:r w:rsidR="00EE4DD7">
      <w:fldChar w:fldCharType="separate"/>
    </w:r>
    <w:r w:rsidR="00B7441F" w:rsidRPr="00B7441F">
      <w:rPr>
        <w:noProof/>
        <w:sz w:val="20"/>
        <w:szCs w:val="20"/>
      </w:rPr>
      <w:t>7</w:t>
    </w:r>
    <w:r w:rsidR="00EE4DD7">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D1" w:rsidRPr="00BD4CEE" w:rsidRDefault="00BD4CEE" w:rsidP="00BD4CEE">
    <w:pPr>
      <w:pStyle w:val="Footer"/>
      <w:pBdr>
        <w:top w:val="single" w:sz="6" w:space="1" w:color="C00000"/>
      </w:pBdr>
      <w:rPr>
        <w:sz w:val="20"/>
        <w:szCs w:val="20"/>
      </w:rPr>
    </w:pPr>
    <w:r w:rsidRPr="00BD4CEE">
      <w:rPr>
        <w:sz w:val="20"/>
        <w:szCs w:val="20"/>
      </w:rPr>
      <w:ptab w:relativeTo="margin" w:alignment="right" w:leader="none"/>
    </w:r>
    <w:r w:rsidRPr="00BD4CEE">
      <w:rPr>
        <w:sz w:val="20"/>
        <w:szCs w:val="20"/>
      </w:rPr>
      <w:t xml:space="preserve">Pag. </w:t>
    </w:r>
    <w:r w:rsidR="00732644" w:rsidRPr="00BD4CEE">
      <w:rPr>
        <w:sz w:val="20"/>
        <w:szCs w:val="20"/>
      </w:rPr>
      <w:fldChar w:fldCharType="begin"/>
    </w:r>
    <w:r w:rsidRPr="00BD4CEE">
      <w:rPr>
        <w:sz w:val="20"/>
        <w:szCs w:val="20"/>
      </w:rPr>
      <w:instrText xml:space="preserve"> PAGE   \* MERGEFORMAT </w:instrText>
    </w:r>
    <w:r w:rsidR="00732644" w:rsidRPr="00BD4CEE">
      <w:rPr>
        <w:sz w:val="20"/>
        <w:szCs w:val="20"/>
      </w:rPr>
      <w:fldChar w:fldCharType="separate"/>
    </w:r>
    <w:r w:rsidR="00B7441F">
      <w:rPr>
        <w:noProof/>
        <w:sz w:val="20"/>
        <w:szCs w:val="20"/>
      </w:rPr>
      <w:t>1</w:t>
    </w:r>
    <w:r w:rsidR="00732644" w:rsidRPr="00BD4CEE">
      <w:rPr>
        <w:sz w:val="20"/>
        <w:szCs w:val="20"/>
      </w:rPr>
      <w:fldChar w:fldCharType="end"/>
    </w:r>
    <w:r w:rsidRPr="00BD4CEE">
      <w:rPr>
        <w:sz w:val="20"/>
        <w:szCs w:val="20"/>
      </w:rPr>
      <w:t xml:space="preserve"> din </w:t>
    </w:r>
    <w:r w:rsidR="00EE4DD7">
      <w:fldChar w:fldCharType="begin"/>
    </w:r>
    <w:r w:rsidR="00EE4DD7">
      <w:instrText xml:space="preserve"> NUMPAGES  \* Arabic  \* MERGEFORMAT </w:instrText>
    </w:r>
    <w:r w:rsidR="00EE4DD7">
      <w:fldChar w:fldCharType="separate"/>
    </w:r>
    <w:r w:rsidR="00B7441F" w:rsidRPr="00B7441F">
      <w:rPr>
        <w:noProof/>
        <w:sz w:val="20"/>
        <w:szCs w:val="20"/>
      </w:rPr>
      <w:t>1</w:t>
    </w:r>
    <w:r w:rsidR="00EE4DD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D7" w:rsidRDefault="00EE4DD7" w:rsidP="004C5FD1">
      <w:pPr>
        <w:spacing w:after="0" w:line="240" w:lineRule="auto"/>
      </w:pPr>
      <w:r>
        <w:separator/>
      </w:r>
    </w:p>
  </w:footnote>
  <w:footnote w:type="continuationSeparator" w:id="0">
    <w:p w:rsidR="00EE4DD7" w:rsidRDefault="00EE4DD7" w:rsidP="004C5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07" w:rsidRPr="00333BA2" w:rsidRDefault="00694407" w:rsidP="00694407">
    <w:pPr>
      <w:pStyle w:val="Header"/>
      <w:pBdr>
        <w:bottom w:val="single" w:sz="6" w:space="1" w:color="C00000"/>
      </w:pBdr>
      <w:jc w:val="left"/>
      <w:rPr>
        <w:sz w:val="20"/>
        <w:szCs w:val="20"/>
      </w:rPr>
    </w:pPr>
    <w:r w:rsidRPr="00333BA2">
      <w:rPr>
        <w:rFonts w:asciiTheme="minorHAnsi" w:hAnsiTheme="minorHAnsi"/>
        <w:i/>
        <w:noProof/>
        <w:sz w:val="20"/>
        <w:szCs w:val="20"/>
      </w:rPr>
      <w:t>Regulament privind organizarea şi desfăşurarea concursului de admitere la studii universitare de master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D1" w:rsidRPr="004C5FD1" w:rsidRDefault="004C5FD1" w:rsidP="004C5FD1">
    <w:pPr>
      <w:pStyle w:val="Header"/>
      <w:jc w:val="center"/>
      <w:rPr>
        <w:rFonts w:ascii="Futura Md BT" w:hAnsi="Futura Md BT"/>
        <w:b/>
        <w:sz w:val="20"/>
        <w:szCs w:val="20"/>
      </w:rPr>
    </w:pPr>
    <w:r>
      <w:rPr>
        <w:noProof/>
        <w:lang w:bidi="ar-SA"/>
      </w:rPr>
      <w:drawing>
        <wp:inline distT="0" distB="0" distL="0" distR="0">
          <wp:extent cx="5943600" cy="1212791"/>
          <wp:effectExtent l="19050" t="0" r="0" b="0"/>
          <wp:docPr id="2" name="Picture 1" descr="H__ANTET UT_R_2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_ANTET UT_R_2013_"/>
                  <pic:cNvPicPr>
                    <a:picLocks noChangeAspect="1" noChangeArrowheads="1"/>
                  </pic:cNvPicPr>
                </pic:nvPicPr>
                <pic:blipFill>
                  <a:blip r:embed="rId1"/>
                  <a:srcRect/>
                  <a:stretch>
                    <a:fillRect/>
                  </a:stretch>
                </pic:blipFill>
                <pic:spPr bwMode="auto">
                  <a:xfrm>
                    <a:off x="0" y="0"/>
                    <a:ext cx="5943600" cy="12127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1CA9"/>
    <w:multiLevelType w:val="hybridMultilevel"/>
    <w:tmpl w:val="6D1E8A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4E5A41"/>
    <w:multiLevelType w:val="hybridMultilevel"/>
    <w:tmpl w:val="0E645C12"/>
    <w:lvl w:ilvl="0" w:tplc="2690A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FA5A99"/>
    <w:multiLevelType w:val="hybridMultilevel"/>
    <w:tmpl w:val="B502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C3A62"/>
    <w:multiLevelType w:val="hybridMultilevel"/>
    <w:tmpl w:val="14E4BC20"/>
    <w:lvl w:ilvl="0" w:tplc="137010E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303335F"/>
    <w:multiLevelType w:val="hybridMultilevel"/>
    <w:tmpl w:val="DB3073B0"/>
    <w:lvl w:ilvl="0" w:tplc="04090017">
      <w:start w:val="1"/>
      <w:numFmt w:val="low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4E46E0"/>
    <w:multiLevelType w:val="hybridMultilevel"/>
    <w:tmpl w:val="802E0240"/>
    <w:lvl w:ilvl="0" w:tplc="0D7A5808">
      <w:numFmt w:val="bullet"/>
      <w:lvlText w:val="-"/>
      <w:lvlJc w:val="left"/>
      <w:pPr>
        <w:ind w:left="360" w:hanging="360"/>
      </w:pPr>
      <w:rPr>
        <w:rFonts w:ascii="Cambria" w:eastAsiaTheme="majorEastAsia" w:hAnsi="Cambria"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A91216"/>
    <w:multiLevelType w:val="hybridMultilevel"/>
    <w:tmpl w:val="6D7A75E4"/>
    <w:lvl w:ilvl="0" w:tplc="2FFC5850">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D83068D"/>
    <w:multiLevelType w:val="hybridMultilevel"/>
    <w:tmpl w:val="8C565210"/>
    <w:lvl w:ilvl="0" w:tplc="0D7A5808">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A0CB7"/>
    <w:multiLevelType w:val="hybridMultilevel"/>
    <w:tmpl w:val="8BF0DB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AE4DCD"/>
    <w:multiLevelType w:val="hybridMultilevel"/>
    <w:tmpl w:val="D82A3ED8"/>
    <w:lvl w:ilvl="0" w:tplc="2690AF3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202A49"/>
    <w:multiLevelType w:val="hybridMultilevel"/>
    <w:tmpl w:val="E2709352"/>
    <w:lvl w:ilvl="0" w:tplc="96607E0A">
      <w:start w:val="4"/>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F84C14"/>
    <w:multiLevelType w:val="hybridMultilevel"/>
    <w:tmpl w:val="B7DE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F321F"/>
    <w:multiLevelType w:val="hybridMultilevel"/>
    <w:tmpl w:val="2EFA89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457B0A"/>
    <w:multiLevelType w:val="hybridMultilevel"/>
    <w:tmpl w:val="750E2A86"/>
    <w:lvl w:ilvl="0" w:tplc="04090017">
      <w:start w:val="1"/>
      <w:numFmt w:val="lowerLetter"/>
      <w:lvlText w:val="%1)"/>
      <w:lvlJc w:val="left"/>
      <w:pPr>
        <w:ind w:left="720" w:hanging="360"/>
      </w:pPr>
    </w:lvl>
    <w:lvl w:ilvl="1" w:tplc="DECE0E1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D7CCE"/>
    <w:multiLevelType w:val="hybridMultilevel"/>
    <w:tmpl w:val="67E4ED3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71716F"/>
    <w:multiLevelType w:val="hybridMultilevel"/>
    <w:tmpl w:val="BF1E61B6"/>
    <w:lvl w:ilvl="0" w:tplc="FA0C4322">
      <w:start w:val="1"/>
      <w:numFmt w:val="low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2"/>
  </w:num>
  <w:num w:numId="5">
    <w:abstractNumId w:val="12"/>
  </w:num>
  <w:num w:numId="6">
    <w:abstractNumId w:val="15"/>
  </w:num>
  <w:num w:numId="7">
    <w:abstractNumId w:val="0"/>
  </w:num>
  <w:num w:numId="8">
    <w:abstractNumId w:val="1"/>
  </w:num>
  <w:num w:numId="9">
    <w:abstractNumId w:val="9"/>
  </w:num>
  <w:num w:numId="10">
    <w:abstractNumId w:val="4"/>
  </w:num>
  <w:num w:numId="11">
    <w:abstractNumId w:val="14"/>
  </w:num>
  <w:num w:numId="12">
    <w:abstractNumId w:val="13"/>
  </w:num>
  <w:num w:numId="13">
    <w:abstractNumId w:val="8"/>
  </w:num>
  <w:num w:numId="14">
    <w:abstractNumId w:val="1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D1"/>
    <w:rsid w:val="00004620"/>
    <w:rsid w:val="000058E9"/>
    <w:rsid w:val="000103AC"/>
    <w:rsid w:val="000103B2"/>
    <w:rsid w:val="00011A46"/>
    <w:rsid w:val="00012BFE"/>
    <w:rsid w:val="000134F6"/>
    <w:rsid w:val="000169ED"/>
    <w:rsid w:val="00020C74"/>
    <w:rsid w:val="00022CA7"/>
    <w:rsid w:val="00023C3C"/>
    <w:rsid w:val="0002682D"/>
    <w:rsid w:val="000304ED"/>
    <w:rsid w:val="00031056"/>
    <w:rsid w:val="000313CE"/>
    <w:rsid w:val="000340E2"/>
    <w:rsid w:val="000373BA"/>
    <w:rsid w:val="00040F1D"/>
    <w:rsid w:val="0004282C"/>
    <w:rsid w:val="0004588C"/>
    <w:rsid w:val="00045B73"/>
    <w:rsid w:val="00047E8E"/>
    <w:rsid w:val="00052322"/>
    <w:rsid w:val="0005443F"/>
    <w:rsid w:val="00054603"/>
    <w:rsid w:val="0005647E"/>
    <w:rsid w:val="00056722"/>
    <w:rsid w:val="00056CCB"/>
    <w:rsid w:val="0006105A"/>
    <w:rsid w:val="0006475B"/>
    <w:rsid w:val="00065220"/>
    <w:rsid w:val="000657D3"/>
    <w:rsid w:val="00070386"/>
    <w:rsid w:val="00071B57"/>
    <w:rsid w:val="00072296"/>
    <w:rsid w:val="000733EE"/>
    <w:rsid w:val="00074BB2"/>
    <w:rsid w:val="0007547C"/>
    <w:rsid w:val="00076EE8"/>
    <w:rsid w:val="0008067D"/>
    <w:rsid w:val="00084FDD"/>
    <w:rsid w:val="0008727F"/>
    <w:rsid w:val="000900DC"/>
    <w:rsid w:val="00090B87"/>
    <w:rsid w:val="00091D2E"/>
    <w:rsid w:val="00092B4C"/>
    <w:rsid w:val="0009397C"/>
    <w:rsid w:val="00096CC5"/>
    <w:rsid w:val="000A4499"/>
    <w:rsid w:val="000A4EF5"/>
    <w:rsid w:val="000A5F09"/>
    <w:rsid w:val="000A6769"/>
    <w:rsid w:val="000B32AB"/>
    <w:rsid w:val="000C1520"/>
    <w:rsid w:val="000C3DC7"/>
    <w:rsid w:val="000C40A8"/>
    <w:rsid w:val="000C50DC"/>
    <w:rsid w:val="000C723B"/>
    <w:rsid w:val="000D0807"/>
    <w:rsid w:val="000D11A2"/>
    <w:rsid w:val="000D1CC8"/>
    <w:rsid w:val="000D62B7"/>
    <w:rsid w:val="000E01BD"/>
    <w:rsid w:val="000E10EC"/>
    <w:rsid w:val="000E2EDE"/>
    <w:rsid w:val="000E59F6"/>
    <w:rsid w:val="000E72BE"/>
    <w:rsid w:val="000F0205"/>
    <w:rsid w:val="000F04EA"/>
    <w:rsid w:val="000F5B22"/>
    <w:rsid w:val="000F625B"/>
    <w:rsid w:val="00102A5E"/>
    <w:rsid w:val="001052FD"/>
    <w:rsid w:val="0010690C"/>
    <w:rsid w:val="00107182"/>
    <w:rsid w:val="00107C62"/>
    <w:rsid w:val="00111C8F"/>
    <w:rsid w:val="0011266F"/>
    <w:rsid w:val="001157F6"/>
    <w:rsid w:val="00123F15"/>
    <w:rsid w:val="001244FE"/>
    <w:rsid w:val="001255F1"/>
    <w:rsid w:val="001260A8"/>
    <w:rsid w:val="00127B52"/>
    <w:rsid w:val="00132413"/>
    <w:rsid w:val="00132E66"/>
    <w:rsid w:val="00133C1F"/>
    <w:rsid w:val="00133EE5"/>
    <w:rsid w:val="0013718C"/>
    <w:rsid w:val="0013748B"/>
    <w:rsid w:val="00143612"/>
    <w:rsid w:val="00164502"/>
    <w:rsid w:val="00167DBF"/>
    <w:rsid w:val="00172E11"/>
    <w:rsid w:val="001751B5"/>
    <w:rsid w:val="001757DF"/>
    <w:rsid w:val="00177507"/>
    <w:rsid w:val="0017772A"/>
    <w:rsid w:val="00177D3F"/>
    <w:rsid w:val="0018081A"/>
    <w:rsid w:val="001828C4"/>
    <w:rsid w:val="001834AB"/>
    <w:rsid w:val="00186B94"/>
    <w:rsid w:val="00187AF3"/>
    <w:rsid w:val="00187CDA"/>
    <w:rsid w:val="00187EB6"/>
    <w:rsid w:val="00190578"/>
    <w:rsid w:val="00190C2B"/>
    <w:rsid w:val="00196C93"/>
    <w:rsid w:val="00197664"/>
    <w:rsid w:val="001A5E0A"/>
    <w:rsid w:val="001B08BA"/>
    <w:rsid w:val="001B08D1"/>
    <w:rsid w:val="001B2844"/>
    <w:rsid w:val="001B5891"/>
    <w:rsid w:val="001B6E6C"/>
    <w:rsid w:val="001B736D"/>
    <w:rsid w:val="001C4C2D"/>
    <w:rsid w:val="001C5F31"/>
    <w:rsid w:val="001C79CB"/>
    <w:rsid w:val="001D1076"/>
    <w:rsid w:val="001D318A"/>
    <w:rsid w:val="001E010C"/>
    <w:rsid w:val="001E6E29"/>
    <w:rsid w:val="001F5328"/>
    <w:rsid w:val="001F6391"/>
    <w:rsid w:val="002038D5"/>
    <w:rsid w:val="002053E1"/>
    <w:rsid w:val="002107B4"/>
    <w:rsid w:val="00211A7B"/>
    <w:rsid w:val="00215132"/>
    <w:rsid w:val="00215F54"/>
    <w:rsid w:val="00221042"/>
    <w:rsid w:val="00224214"/>
    <w:rsid w:val="002275FD"/>
    <w:rsid w:val="00227ACE"/>
    <w:rsid w:val="002307EF"/>
    <w:rsid w:val="00232F81"/>
    <w:rsid w:val="00233099"/>
    <w:rsid w:val="002335A3"/>
    <w:rsid w:val="00235856"/>
    <w:rsid w:val="00244E65"/>
    <w:rsid w:val="002455D0"/>
    <w:rsid w:val="0024688C"/>
    <w:rsid w:val="0024707B"/>
    <w:rsid w:val="00247767"/>
    <w:rsid w:val="002514D1"/>
    <w:rsid w:val="00252C39"/>
    <w:rsid w:val="00252EBC"/>
    <w:rsid w:val="0026531A"/>
    <w:rsid w:val="002655E4"/>
    <w:rsid w:val="0026635E"/>
    <w:rsid w:val="00266C2D"/>
    <w:rsid w:val="002728F4"/>
    <w:rsid w:val="00275E89"/>
    <w:rsid w:val="00277672"/>
    <w:rsid w:val="002778F8"/>
    <w:rsid w:val="00280D42"/>
    <w:rsid w:val="00280E67"/>
    <w:rsid w:val="00281353"/>
    <w:rsid w:val="00281C41"/>
    <w:rsid w:val="0028332B"/>
    <w:rsid w:val="00283552"/>
    <w:rsid w:val="00285B33"/>
    <w:rsid w:val="002860E1"/>
    <w:rsid w:val="00286A8E"/>
    <w:rsid w:val="00286DDC"/>
    <w:rsid w:val="00291B88"/>
    <w:rsid w:val="00295D8C"/>
    <w:rsid w:val="002A04AA"/>
    <w:rsid w:val="002A53FD"/>
    <w:rsid w:val="002A7268"/>
    <w:rsid w:val="002A773C"/>
    <w:rsid w:val="002B0811"/>
    <w:rsid w:val="002B0EB4"/>
    <w:rsid w:val="002B18B8"/>
    <w:rsid w:val="002B2663"/>
    <w:rsid w:val="002B372C"/>
    <w:rsid w:val="002B4936"/>
    <w:rsid w:val="002B4EA6"/>
    <w:rsid w:val="002B5A4C"/>
    <w:rsid w:val="002B72AA"/>
    <w:rsid w:val="002C09AE"/>
    <w:rsid w:val="002C1098"/>
    <w:rsid w:val="002C65F6"/>
    <w:rsid w:val="002C691C"/>
    <w:rsid w:val="002D4B2B"/>
    <w:rsid w:val="002E1454"/>
    <w:rsid w:val="002E7CBD"/>
    <w:rsid w:val="002F1C26"/>
    <w:rsid w:val="002F383E"/>
    <w:rsid w:val="002F6683"/>
    <w:rsid w:val="00302787"/>
    <w:rsid w:val="00304506"/>
    <w:rsid w:val="0031006F"/>
    <w:rsid w:val="00310749"/>
    <w:rsid w:val="003122CF"/>
    <w:rsid w:val="003161DB"/>
    <w:rsid w:val="003225B8"/>
    <w:rsid w:val="00322E3C"/>
    <w:rsid w:val="00324506"/>
    <w:rsid w:val="00325F3F"/>
    <w:rsid w:val="0032609D"/>
    <w:rsid w:val="00327349"/>
    <w:rsid w:val="00327A87"/>
    <w:rsid w:val="00330BBF"/>
    <w:rsid w:val="00330C55"/>
    <w:rsid w:val="00333BA2"/>
    <w:rsid w:val="00334505"/>
    <w:rsid w:val="00334886"/>
    <w:rsid w:val="00334DD7"/>
    <w:rsid w:val="00336142"/>
    <w:rsid w:val="00340E70"/>
    <w:rsid w:val="00342AA2"/>
    <w:rsid w:val="0034551B"/>
    <w:rsid w:val="00346A67"/>
    <w:rsid w:val="003516BD"/>
    <w:rsid w:val="00351C43"/>
    <w:rsid w:val="00353C5A"/>
    <w:rsid w:val="003554AE"/>
    <w:rsid w:val="00357059"/>
    <w:rsid w:val="00364666"/>
    <w:rsid w:val="0036670F"/>
    <w:rsid w:val="003672B6"/>
    <w:rsid w:val="00367AE4"/>
    <w:rsid w:val="00371239"/>
    <w:rsid w:val="00373070"/>
    <w:rsid w:val="00373D05"/>
    <w:rsid w:val="00374DAD"/>
    <w:rsid w:val="00375662"/>
    <w:rsid w:val="00381B64"/>
    <w:rsid w:val="0038744D"/>
    <w:rsid w:val="003918A3"/>
    <w:rsid w:val="003940A9"/>
    <w:rsid w:val="00395813"/>
    <w:rsid w:val="00396297"/>
    <w:rsid w:val="00396CDB"/>
    <w:rsid w:val="003A1208"/>
    <w:rsid w:val="003A223C"/>
    <w:rsid w:val="003A2BBD"/>
    <w:rsid w:val="003A5487"/>
    <w:rsid w:val="003A595F"/>
    <w:rsid w:val="003A73FB"/>
    <w:rsid w:val="003A7C02"/>
    <w:rsid w:val="003B45A0"/>
    <w:rsid w:val="003B485D"/>
    <w:rsid w:val="003B666C"/>
    <w:rsid w:val="003B676D"/>
    <w:rsid w:val="003C0F93"/>
    <w:rsid w:val="003C1E54"/>
    <w:rsid w:val="003C2170"/>
    <w:rsid w:val="003C28E3"/>
    <w:rsid w:val="003C2D63"/>
    <w:rsid w:val="003C5D7B"/>
    <w:rsid w:val="003C6B93"/>
    <w:rsid w:val="003D011A"/>
    <w:rsid w:val="003D132D"/>
    <w:rsid w:val="003D441B"/>
    <w:rsid w:val="003D7E45"/>
    <w:rsid w:val="003E05F6"/>
    <w:rsid w:val="003E0637"/>
    <w:rsid w:val="003E1BB0"/>
    <w:rsid w:val="003E3833"/>
    <w:rsid w:val="003E51DE"/>
    <w:rsid w:val="003E5337"/>
    <w:rsid w:val="003E5DBE"/>
    <w:rsid w:val="003E7A4E"/>
    <w:rsid w:val="003F7E4D"/>
    <w:rsid w:val="00401C67"/>
    <w:rsid w:val="004024F6"/>
    <w:rsid w:val="0040256A"/>
    <w:rsid w:val="00403E96"/>
    <w:rsid w:val="004048A8"/>
    <w:rsid w:val="00405E00"/>
    <w:rsid w:val="004104F2"/>
    <w:rsid w:val="00410660"/>
    <w:rsid w:val="00411E70"/>
    <w:rsid w:val="0041213B"/>
    <w:rsid w:val="004139E5"/>
    <w:rsid w:val="00424ED0"/>
    <w:rsid w:val="00425366"/>
    <w:rsid w:val="00430D5F"/>
    <w:rsid w:val="00433122"/>
    <w:rsid w:val="004338F0"/>
    <w:rsid w:val="00440362"/>
    <w:rsid w:val="0044257C"/>
    <w:rsid w:val="004441E7"/>
    <w:rsid w:val="00445259"/>
    <w:rsid w:val="004473CF"/>
    <w:rsid w:val="0045061A"/>
    <w:rsid w:val="0045118C"/>
    <w:rsid w:val="00452464"/>
    <w:rsid w:val="0045269D"/>
    <w:rsid w:val="00454951"/>
    <w:rsid w:val="004556BB"/>
    <w:rsid w:val="004616CF"/>
    <w:rsid w:val="00462C31"/>
    <w:rsid w:val="004641D8"/>
    <w:rsid w:val="00464302"/>
    <w:rsid w:val="0046656C"/>
    <w:rsid w:val="0047070F"/>
    <w:rsid w:val="0047117E"/>
    <w:rsid w:val="004748E0"/>
    <w:rsid w:val="00474C46"/>
    <w:rsid w:val="00476FB1"/>
    <w:rsid w:val="00481538"/>
    <w:rsid w:val="0048175E"/>
    <w:rsid w:val="00482028"/>
    <w:rsid w:val="004835A3"/>
    <w:rsid w:val="0048403F"/>
    <w:rsid w:val="004847F5"/>
    <w:rsid w:val="0049105D"/>
    <w:rsid w:val="00495279"/>
    <w:rsid w:val="004960C2"/>
    <w:rsid w:val="00496514"/>
    <w:rsid w:val="004966DD"/>
    <w:rsid w:val="004A1694"/>
    <w:rsid w:val="004A1D1E"/>
    <w:rsid w:val="004A2820"/>
    <w:rsid w:val="004A4E98"/>
    <w:rsid w:val="004A51B6"/>
    <w:rsid w:val="004A66D1"/>
    <w:rsid w:val="004A713B"/>
    <w:rsid w:val="004B3A02"/>
    <w:rsid w:val="004B62CF"/>
    <w:rsid w:val="004B7CE2"/>
    <w:rsid w:val="004C06C6"/>
    <w:rsid w:val="004C08CE"/>
    <w:rsid w:val="004C0DE0"/>
    <w:rsid w:val="004C5FD1"/>
    <w:rsid w:val="004C63A8"/>
    <w:rsid w:val="004C780C"/>
    <w:rsid w:val="004C7FD2"/>
    <w:rsid w:val="004D5442"/>
    <w:rsid w:val="004E1E40"/>
    <w:rsid w:val="004E21AE"/>
    <w:rsid w:val="004E27DC"/>
    <w:rsid w:val="004F17B5"/>
    <w:rsid w:val="004F590C"/>
    <w:rsid w:val="004F7324"/>
    <w:rsid w:val="004F7695"/>
    <w:rsid w:val="004F79C3"/>
    <w:rsid w:val="0050012A"/>
    <w:rsid w:val="00500243"/>
    <w:rsid w:val="00503A97"/>
    <w:rsid w:val="00504AA3"/>
    <w:rsid w:val="00507EDE"/>
    <w:rsid w:val="005114A1"/>
    <w:rsid w:val="0051213F"/>
    <w:rsid w:val="00515CB4"/>
    <w:rsid w:val="00517486"/>
    <w:rsid w:val="005218B5"/>
    <w:rsid w:val="005234EA"/>
    <w:rsid w:val="005237B8"/>
    <w:rsid w:val="00523E15"/>
    <w:rsid w:val="00525A85"/>
    <w:rsid w:val="00526A5B"/>
    <w:rsid w:val="0053033A"/>
    <w:rsid w:val="00531808"/>
    <w:rsid w:val="00537DAA"/>
    <w:rsid w:val="00540C5F"/>
    <w:rsid w:val="00545A3E"/>
    <w:rsid w:val="00545D30"/>
    <w:rsid w:val="00547DE7"/>
    <w:rsid w:val="00550D8E"/>
    <w:rsid w:val="0055371F"/>
    <w:rsid w:val="0055387F"/>
    <w:rsid w:val="00554EE0"/>
    <w:rsid w:val="00555BE7"/>
    <w:rsid w:val="005607F7"/>
    <w:rsid w:val="00565617"/>
    <w:rsid w:val="0056688C"/>
    <w:rsid w:val="00566EDD"/>
    <w:rsid w:val="00566FF8"/>
    <w:rsid w:val="0056757F"/>
    <w:rsid w:val="00572D8F"/>
    <w:rsid w:val="00575593"/>
    <w:rsid w:val="00575B1D"/>
    <w:rsid w:val="00580DD6"/>
    <w:rsid w:val="00587E5E"/>
    <w:rsid w:val="00591597"/>
    <w:rsid w:val="0059221C"/>
    <w:rsid w:val="0059344C"/>
    <w:rsid w:val="005A1644"/>
    <w:rsid w:val="005A1F13"/>
    <w:rsid w:val="005A36ED"/>
    <w:rsid w:val="005A468A"/>
    <w:rsid w:val="005A59E5"/>
    <w:rsid w:val="005A7863"/>
    <w:rsid w:val="005B1A24"/>
    <w:rsid w:val="005B20D0"/>
    <w:rsid w:val="005B40FF"/>
    <w:rsid w:val="005B5734"/>
    <w:rsid w:val="005B59BC"/>
    <w:rsid w:val="005B6701"/>
    <w:rsid w:val="005C1BE2"/>
    <w:rsid w:val="005C2999"/>
    <w:rsid w:val="005C4CCF"/>
    <w:rsid w:val="005C4DD9"/>
    <w:rsid w:val="005C5014"/>
    <w:rsid w:val="005C78A4"/>
    <w:rsid w:val="005D0087"/>
    <w:rsid w:val="005D1A7A"/>
    <w:rsid w:val="005D2A7C"/>
    <w:rsid w:val="005D3BF7"/>
    <w:rsid w:val="005E12BF"/>
    <w:rsid w:val="005E4454"/>
    <w:rsid w:val="005E65F3"/>
    <w:rsid w:val="005E7832"/>
    <w:rsid w:val="005F0F81"/>
    <w:rsid w:val="005F3DB6"/>
    <w:rsid w:val="005F6366"/>
    <w:rsid w:val="00600F80"/>
    <w:rsid w:val="00601115"/>
    <w:rsid w:val="006035DA"/>
    <w:rsid w:val="0060537B"/>
    <w:rsid w:val="0061297C"/>
    <w:rsid w:val="00615C4A"/>
    <w:rsid w:val="0061633C"/>
    <w:rsid w:val="006169CE"/>
    <w:rsid w:val="00616D7B"/>
    <w:rsid w:val="00626A91"/>
    <w:rsid w:val="00630303"/>
    <w:rsid w:val="00631E33"/>
    <w:rsid w:val="00636AF3"/>
    <w:rsid w:val="0064425D"/>
    <w:rsid w:val="006459EC"/>
    <w:rsid w:val="00646B64"/>
    <w:rsid w:val="006473A8"/>
    <w:rsid w:val="006506C0"/>
    <w:rsid w:val="00654313"/>
    <w:rsid w:val="0066061B"/>
    <w:rsid w:val="00666632"/>
    <w:rsid w:val="006672A0"/>
    <w:rsid w:val="0066732E"/>
    <w:rsid w:val="00667FF6"/>
    <w:rsid w:val="006741B2"/>
    <w:rsid w:val="00680483"/>
    <w:rsid w:val="00685402"/>
    <w:rsid w:val="00687BBF"/>
    <w:rsid w:val="0069404A"/>
    <w:rsid w:val="00694407"/>
    <w:rsid w:val="00695150"/>
    <w:rsid w:val="00695F21"/>
    <w:rsid w:val="0069652C"/>
    <w:rsid w:val="006965C3"/>
    <w:rsid w:val="00697F78"/>
    <w:rsid w:val="006A0C80"/>
    <w:rsid w:val="006A1476"/>
    <w:rsid w:val="006B06B9"/>
    <w:rsid w:val="006B0934"/>
    <w:rsid w:val="006B4685"/>
    <w:rsid w:val="006B5037"/>
    <w:rsid w:val="006C0473"/>
    <w:rsid w:val="006C26BF"/>
    <w:rsid w:val="006C5447"/>
    <w:rsid w:val="006D16F4"/>
    <w:rsid w:val="006D44EF"/>
    <w:rsid w:val="006E6D15"/>
    <w:rsid w:val="006F2265"/>
    <w:rsid w:val="006F6B57"/>
    <w:rsid w:val="00700BE2"/>
    <w:rsid w:val="0070290B"/>
    <w:rsid w:val="00703A6A"/>
    <w:rsid w:val="00704D2D"/>
    <w:rsid w:val="007056F8"/>
    <w:rsid w:val="00713C19"/>
    <w:rsid w:val="007142BF"/>
    <w:rsid w:val="007153F8"/>
    <w:rsid w:val="00716B99"/>
    <w:rsid w:val="007178ED"/>
    <w:rsid w:val="00720534"/>
    <w:rsid w:val="00725A61"/>
    <w:rsid w:val="00727B3D"/>
    <w:rsid w:val="007324BF"/>
    <w:rsid w:val="00732644"/>
    <w:rsid w:val="007352C3"/>
    <w:rsid w:val="007409C7"/>
    <w:rsid w:val="0074208C"/>
    <w:rsid w:val="007430CC"/>
    <w:rsid w:val="00743769"/>
    <w:rsid w:val="007445CD"/>
    <w:rsid w:val="00746B8B"/>
    <w:rsid w:val="007515A4"/>
    <w:rsid w:val="007517BC"/>
    <w:rsid w:val="007526BF"/>
    <w:rsid w:val="007526DF"/>
    <w:rsid w:val="007551AE"/>
    <w:rsid w:val="00756894"/>
    <w:rsid w:val="00763014"/>
    <w:rsid w:val="0076342C"/>
    <w:rsid w:val="00774606"/>
    <w:rsid w:val="00775C70"/>
    <w:rsid w:val="00775E8E"/>
    <w:rsid w:val="00781AA5"/>
    <w:rsid w:val="00784267"/>
    <w:rsid w:val="00785A26"/>
    <w:rsid w:val="00786BCC"/>
    <w:rsid w:val="00792219"/>
    <w:rsid w:val="007926A2"/>
    <w:rsid w:val="007929C8"/>
    <w:rsid w:val="007956E4"/>
    <w:rsid w:val="007A073C"/>
    <w:rsid w:val="007A0F1B"/>
    <w:rsid w:val="007A7C04"/>
    <w:rsid w:val="007B2130"/>
    <w:rsid w:val="007B295E"/>
    <w:rsid w:val="007B5DE0"/>
    <w:rsid w:val="007B75FB"/>
    <w:rsid w:val="007C150A"/>
    <w:rsid w:val="007C2CD9"/>
    <w:rsid w:val="007C66A5"/>
    <w:rsid w:val="007C6DBA"/>
    <w:rsid w:val="007C7147"/>
    <w:rsid w:val="007C792B"/>
    <w:rsid w:val="007D7C74"/>
    <w:rsid w:val="007E10B5"/>
    <w:rsid w:val="007E14CE"/>
    <w:rsid w:val="007E1FB4"/>
    <w:rsid w:val="007E36E0"/>
    <w:rsid w:val="007E4231"/>
    <w:rsid w:val="007F10CD"/>
    <w:rsid w:val="007F2672"/>
    <w:rsid w:val="007F3AE9"/>
    <w:rsid w:val="00807019"/>
    <w:rsid w:val="0081264F"/>
    <w:rsid w:val="00817A95"/>
    <w:rsid w:val="00820FD7"/>
    <w:rsid w:val="00821FE2"/>
    <w:rsid w:val="00824EBB"/>
    <w:rsid w:val="00830A74"/>
    <w:rsid w:val="00834256"/>
    <w:rsid w:val="00835980"/>
    <w:rsid w:val="00842CE5"/>
    <w:rsid w:val="00844A2B"/>
    <w:rsid w:val="00844C35"/>
    <w:rsid w:val="008458A3"/>
    <w:rsid w:val="008465E2"/>
    <w:rsid w:val="008506B6"/>
    <w:rsid w:val="00854B0E"/>
    <w:rsid w:val="00855389"/>
    <w:rsid w:val="00855532"/>
    <w:rsid w:val="0086222C"/>
    <w:rsid w:val="00862A33"/>
    <w:rsid w:val="00863E6F"/>
    <w:rsid w:val="00865ECE"/>
    <w:rsid w:val="00866B6C"/>
    <w:rsid w:val="00870357"/>
    <w:rsid w:val="008705D6"/>
    <w:rsid w:val="008718E4"/>
    <w:rsid w:val="00873202"/>
    <w:rsid w:val="00874C21"/>
    <w:rsid w:val="00875340"/>
    <w:rsid w:val="00875935"/>
    <w:rsid w:val="00880587"/>
    <w:rsid w:val="00881B3F"/>
    <w:rsid w:val="0088243A"/>
    <w:rsid w:val="00893434"/>
    <w:rsid w:val="0089515B"/>
    <w:rsid w:val="00897820"/>
    <w:rsid w:val="00897895"/>
    <w:rsid w:val="008A0D6A"/>
    <w:rsid w:val="008A38BA"/>
    <w:rsid w:val="008A455F"/>
    <w:rsid w:val="008A5418"/>
    <w:rsid w:val="008A6D99"/>
    <w:rsid w:val="008B1B89"/>
    <w:rsid w:val="008B68EB"/>
    <w:rsid w:val="008C0684"/>
    <w:rsid w:val="008C1483"/>
    <w:rsid w:val="008C38BD"/>
    <w:rsid w:val="008C5E24"/>
    <w:rsid w:val="008C7EBD"/>
    <w:rsid w:val="008E0C62"/>
    <w:rsid w:val="008E332A"/>
    <w:rsid w:val="008E433C"/>
    <w:rsid w:val="008F40DD"/>
    <w:rsid w:val="008F6073"/>
    <w:rsid w:val="008F74D4"/>
    <w:rsid w:val="009043F4"/>
    <w:rsid w:val="00911515"/>
    <w:rsid w:val="00912B79"/>
    <w:rsid w:val="00912CB2"/>
    <w:rsid w:val="009169BA"/>
    <w:rsid w:val="00921223"/>
    <w:rsid w:val="00922F78"/>
    <w:rsid w:val="00930824"/>
    <w:rsid w:val="009309D0"/>
    <w:rsid w:val="0093225D"/>
    <w:rsid w:val="00936411"/>
    <w:rsid w:val="009403B6"/>
    <w:rsid w:val="00941F6C"/>
    <w:rsid w:val="00943DBA"/>
    <w:rsid w:val="009442C8"/>
    <w:rsid w:val="009443BB"/>
    <w:rsid w:val="00944481"/>
    <w:rsid w:val="00946711"/>
    <w:rsid w:val="00953B03"/>
    <w:rsid w:val="00954AEE"/>
    <w:rsid w:val="009573B3"/>
    <w:rsid w:val="00960B3C"/>
    <w:rsid w:val="009619B9"/>
    <w:rsid w:val="0096335E"/>
    <w:rsid w:val="009648AF"/>
    <w:rsid w:val="0096499B"/>
    <w:rsid w:val="00964ACB"/>
    <w:rsid w:val="0096559D"/>
    <w:rsid w:val="00966BCF"/>
    <w:rsid w:val="009736C8"/>
    <w:rsid w:val="009744F5"/>
    <w:rsid w:val="00981F78"/>
    <w:rsid w:val="00982E24"/>
    <w:rsid w:val="009833A4"/>
    <w:rsid w:val="00984694"/>
    <w:rsid w:val="0099139B"/>
    <w:rsid w:val="00991D1C"/>
    <w:rsid w:val="00993811"/>
    <w:rsid w:val="009948C9"/>
    <w:rsid w:val="009A09F4"/>
    <w:rsid w:val="009A2DA4"/>
    <w:rsid w:val="009A48F5"/>
    <w:rsid w:val="009B4763"/>
    <w:rsid w:val="009B7AB7"/>
    <w:rsid w:val="009B7DC7"/>
    <w:rsid w:val="009C1B69"/>
    <w:rsid w:val="009C64AA"/>
    <w:rsid w:val="009C6987"/>
    <w:rsid w:val="009D02FB"/>
    <w:rsid w:val="009D0BFB"/>
    <w:rsid w:val="009D2A3B"/>
    <w:rsid w:val="009D366E"/>
    <w:rsid w:val="009D36F8"/>
    <w:rsid w:val="009D612D"/>
    <w:rsid w:val="009E16E4"/>
    <w:rsid w:val="009E16EC"/>
    <w:rsid w:val="009E2253"/>
    <w:rsid w:val="009E22DE"/>
    <w:rsid w:val="009E3C49"/>
    <w:rsid w:val="009E4C79"/>
    <w:rsid w:val="009E65F4"/>
    <w:rsid w:val="009F15CA"/>
    <w:rsid w:val="009F1B2D"/>
    <w:rsid w:val="009F6738"/>
    <w:rsid w:val="00A002CB"/>
    <w:rsid w:val="00A01C67"/>
    <w:rsid w:val="00A037CF"/>
    <w:rsid w:val="00A059E2"/>
    <w:rsid w:val="00A072D5"/>
    <w:rsid w:val="00A1174B"/>
    <w:rsid w:val="00A11D11"/>
    <w:rsid w:val="00A13017"/>
    <w:rsid w:val="00A1455D"/>
    <w:rsid w:val="00A169D7"/>
    <w:rsid w:val="00A232C7"/>
    <w:rsid w:val="00A24DE3"/>
    <w:rsid w:val="00A30E70"/>
    <w:rsid w:val="00A4651D"/>
    <w:rsid w:val="00A46CAA"/>
    <w:rsid w:val="00A474C2"/>
    <w:rsid w:val="00A52EBC"/>
    <w:rsid w:val="00A55DB3"/>
    <w:rsid w:val="00A574F4"/>
    <w:rsid w:val="00A57AE9"/>
    <w:rsid w:val="00A61306"/>
    <w:rsid w:val="00A61441"/>
    <w:rsid w:val="00A6200C"/>
    <w:rsid w:val="00A62490"/>
    <w:rsid w:val="00A626C4"/>
    <w:rsid w:val="00A640D0"/>
    <w:rsid w:val="00A651F7"/>
    <w:rsid w:val="00A655AB"/>
    <w:rsid w:val="00A66927"/>
    <w:rsid w:val="00A66B14"/>
    <w:rsid w:val="00A679D7"/>
    <w:rsid w:val="00A72A30"/>
    <w:rsid w:val="00A72D26"/>
    <w:rsid w:val="00A74A15"/>
    <w:rsid w:val="00A759BF"/>
    <w:rsid w:val="00A80231"/>
    <w:rsid w:val="00A8356A"/>
    <w:rsid w:val="00A90A2F"/>
    <w:rsid w:val="00A920D7"/>
    <w:rsid w:val="00A94080"/>
    <w:rsid w:val="00AA0590"/>
    <w:rsid w:val="00AA0B34"/>
    <w:rsid w:val="00AA22DA"/>
    <w:rsid w:val="00AA422D"/>
    <w:rsid w:val="00AA56BC"/>
    <w:rsid w:val="00AA5A0B"/>
    <w:rsid w:val="00AA7360"/>
    <w:rsid w:val="00AA7F4D"/>
    <w:rsid w:val="00AB1E70"/>
    <w:rsid w:val="00AB38C8"/>
    <w:rsid w:val="00AB4954"/>
    <w:rsid w:val="00AB64C6"/>
    <w:rsid w:val="00AB7B0A"/>
    <w:rsid w:val="00AC3620"/>
    <w:rsid w:val="00AC57ED"/>
    <w:rsid w:val="00AC7959"/>
    <w:rsid w:val="00AC7DCB"/>
    <w:rsid w:val="00AD02F4"/>
    <w:rsid w:val="00AD1B4B"/>
    <w:rsid w:val="00AD33F2"/>
    <w:rsid w:val="00AD6310"/>
    <w:rsid w:val="00AD7E84"/>
    <w:rsid w:val="00AE0A67"/>
    <w:rsid w:val="00AE611C"/>
    <w:rsid w:val="00AF0CFB"/>
    <w:rsid w:val="00AF2808"/>
    <w:rsid w:val="00AF46C4"/>
    <w:rsid w:val="00AF56FA"/>
    <w:rsid w:val="00AF5DC7"/>
    <w:rsid w:val="00AF6687"/>
    <w:rsid w:val="00AF7171"/>
    <w:rsid w:val="00AF73E7"/>
    <w:rsid w:val="00B004AF"/>
    <w:rsid w:val="00B004EF"/>
    <w:rsid w:val="00B01E93"/>
    <w:rsid w:val="00B065B2"/>
    <w:rsid w:val="00B10397"/>
    <w:rsid w:val="00B11C01"/>
    <w:rsid w:val="00B13884"/>
    <w:rsid w:val="00B13AF4"/>
    <w:rsid w:val="00B142CA"/>
    <w:rsid w:val="00B17862"/>
    <w:rsid w:val="00B20ADC"/>
    <w:rsid w:val="00B22EDD"/>
    <w:rsid w:val="00B23608"/>
    <w:rsid w:val="00B244B3"/>
    <w:rsid w:val="00B250B2"/>
    <w:rsid w:val="00B25975"/>
    <w:rsid w:val="00B34D3E"/>
    <w:rsid w:val="00B3653A"/>
    <w:rsid w:val="00B41AC6"/>
    <w:rsid w:val="00B4243E"/>
    <w:rsid w:val="00B43344"/>
    <w:rsid w:val="00B437B2"/>
    <w:rsid w:val="00B440C0"/>
    <w:rsid w:val="00B469EB"/>
    <w:rsid w:val="00B47096"/>
    <w:rsid w:val="00B5381D"/>
    <w:rsid w:val="00B575F3"/>
    <w:rsid w:val="00B577BB"/>
    <w:rsid w:val="00B6389A"/>
    <w:rsid w:val="00B64304"/>
    <w:rsid w:val="00B64FC0"/>
    <w:rsid w:val="00B6581A"/>
    <w:rsid w:val="00B67C75"/>
    <w:rsid w:val="00B72461"/>
    <w:rsid w:val="00B730A0"/>
    <w:rsid w:val="00B7441F"/>
    <w:rsid w:val="00B81C4E"/>
    <w:rsid w:val="00B826DA"/>
    <w:rsid w:val="00B82B5E"/>
    <w:rsid w:val="00B87C67"/>
    <w:rsid w:val="00B92066"/>
    <w:rsid w:val="00B92688"/>
    <w:rsid w:val="00B94923"/>
    <w:rsid w:val="00B9596C"/>
    <w:rsid w:val="00B96485"/>
    <w:rsid w:val="00BA2682"/>
    <w:rsid w:val="00BA33C2"/>
    <w:rsid w:val="00BA63DD"/>
    <w:rsid w:val="00BA7944"/>
    <w:rsid w:val="00BB0671"/>
    <w:rsid w:val="00BB15AE"/>
    <w:rsid w:val="00BC094F"/>
    <w:rsid w:val="00BC203A"/>
    <w:rsid w:val="00BC5639"/>
    <w:rsid w:val="00BD0418"/>
    <w:rsid w:val="00BD4CEE"/>
    <w:rsid w:val="00BD77DF"/>
    <w:rsid w:val="00BE1F9C"/>
    <w:rsid w:val="00BE69A4"/>
    <w:rsid w:val="00BF122D"/>
    <w:rsid w:val="00C01EF7"/>
    <w:rsid w:val="00C05781"/>
    <w:rsid w:val="00C06B7A"/>
    <w:rsid w:val="00C07904"/>
    <w:rsid w:val="00C1273E"/>
    <w:rsid w:val="00C17E62"/>
    <w:rsid w:val="00C226D2"/>
    <w:rsid w:val="00C26F31"/>
    <w:rsid w:val="00C27E7A"/>
    <w:rsid w:val="00C32351"/>
    <w:rsid w:val="00C3310D"/>
    <w:rsid w:val="00C3311D"/>
    <w:rsid w:val="00C332BB"/>
    <w:rsid w:val="00C336F4"/>
    <w:rsid w:val="00C42AC3"/>
    <w:rsid w:val="00C44A6C"/>
    <w:rsid w:val="00C45460"/>
    <w:rsid w:val="00C5134E"/>
    <w:rsid w:val="00C551BC"/>
    <w:rsid w:val="00C55FDA"/>
    <w:rsid w:val="00C5613D"/>
    <w:rsid w:val="00C5761F"/>
    <w:rsid w:val="00C60893"/>
    <w:rsid w:val="00C613C0"/>
    <w:rsid w:val="00C6279C"/>
    <w:rsid w:val="00C6490E"/>
    <w:rsid w:val="00C65AB0"/>
    <w:rsid w:val="00C70830"/>
    <w:rsid w:val="00C70F12"/>
    <w:rsid w:val="00C70FC8"/>
    <w:rsid w:val="00C7111A"/>
    <w:rsid w:val="00C73EBC"/>
    <w:rsid w:val="00C80751"/>
    <w:rsid w:val="00C90198"/>
    <w:rsid w:val="00C9655B"/>
    <w:rsid w:val="00CA04B3"/>
    <w:rsid w:val="00CA1E97"/>
    <w:rsid w:val="00CA3537"/>
    <w:rsid w:val="00CA3809"/>
    <w:rsid w:val="00CA6919"/>
    <w:rsid w:val="00CA6C38"/>
    <w:rsid w:val="00CA6F0B"/>
    <w:rsid w:val="00CA6F5F"/>
    <w:rsid w:val="00CA78C5"/>
    <w:rsid w:val="00CB0A06"/>
    <w:rsid w:val="00CB0B98"/>
    <w:rsid w:val="00CB0C1F"/>
    <w:rsid w:val="00CB10C3"/>
    <w:rsid w:val="00CB20DE"/>
    <w:rsid w:val="00CB5E89"/>
    <w:rsid w:val="00CB6278"/>
    <w:rsid w:val="00CC0D13"/>
    <w:rsid w:val="00CC202A"/>
    <w:rsid w:val="00CC3009"/>
    <w:rsid w:val="00CD001C"/>
    <w:rsid w:val="00CD0649"/>
    <w:rsid w:val="00CD135E"/>
    <w:rsid w:val="00CD1DEB"/>
    <w:rsid w:val="00CD2FC8"/>
    <w:rsid w:val="00CD368D"/>
    <w:rsid w:val="00CD5096"/>
    <w:rsid w:val="00CE01D4"/>
    <w:rsid w:val="00CE06D2"/>
    <w:rsid w:val="00CE22E7"/>
    <w:rsid w:val="00CE235C"/>
    <w:rsid w:val="00CE4CF9"/>
    <w:rsid w:val="00CE70CD"/>
    <w:rsid w:val="00CF0B8D"/>
    <w:rsid w:val="00D00E83"/>
    <w:rsid w:val="00D02CB2"/>
    <w:rsid w:val="00D03996"/>
    <w:rsid w:val="00D04E2A"/>
    <w:rsid w:val="00D04FCF"/>
    <w:rsid w:val="00D07560"/>
    <w:rsid w:val="00D0775B"/>
    <w:rsid w:val="00D10C72"/>
    <w:rsid w:val="00D1448C"/>
    <w:rsid w:val="00D14DD7"/>
    <w:rsid w:val="00D17618"/>
    <w:rsid w:val="00D21C5A"/>
    <w:rsid w:val="00D21ED3"/>
    <w:rsid w:val="00D228A6"/>
    <w:rsid w:val="00D24A60"/>
    <w:rsid w:val="00D26580"/>
    <w:rsid w:val="00D27B31"/>
    <w:rsid w:val="00D30206"/>
    <w:rsid w:val="00D309CC"/>
    <w:rsid w:val="00D30D3B"/>
    <w:rsid w:val="00D329E2"/>
    <w:rsid w:val="00D32C67"/>
    <w:rsid w:val="00D34FD8"/>
    <w:rsid w:val="00D358B3"/>
    <w:rsid w:val="00D35946"/>
    <w:rsid w:val="00D41E77"/>
    <w:rsid w:val="00D428F1"/>
    <w:rsid w:val="00D45855"/>
    <w:rsid w:val="00D543C9"/>
    <w:rsid w:val="00D60202"/>
    <w:rsid w:val="00D62192"/>
    <w:rsid w:val="00D6413C"/>
    <w:rsid w:val="00D6534D"/>
    <w:rsid w:val="00D70AA5"/>
    <w:rsid w:val="00D747F3"/>
    <w:rsid w:val="00D75F74"/>
    <w:rsid w:val="00D76621"/>
    <w:rsid w:val="00D81E3D"/>
    <w:rsid w:val="00D83B5B"/>
    <w:rsid w:val="00D84018"/>
    <w:rsid w:val="00D9051B"/>
    <w:rsid w:val="00D92F80"/>
    <w:rsid w:val="00D95E2E"/>
    <w:rsid w:val="00DB2E16"/>
    <w:rsid w:val="00DB76F7"/>
    <w:rsid w:val="00DC0ACF"/>
    <w:rsid w:val="00DC0CE1"/>
    <w:rsid w:val="00DC0F8D"/>
    <w:rsid w:val="00DD06CC"/>
    <w:rsid w:val="00DD07F4"/>
    <w:rsid w:val="00DD58A9"/>
    <w:rsid w:val="00DD7485"/>
    <w:rsid w:val="00DD7BFF"/>
    <w:rsid w:val="00DE11A9"/>
    <w:rsid w:val="00DE204B"/>
    <w:rsid w:val="00DE5CC4"/>
    <w:rsid w:val="00DE5FC1"/>
    <w:rsid w:val="00DE616C"/>
    <w:rsid w:val="00DF16CF"/>
    <w:rsid w:val="00DF3010"/>
    <w:rsid w:val="00DF344F"/>
    <w:rsid w:val="00DF4B76"/>
    <w:rsid w:val="00DF78DC"/>
    <w:rsid w:val="00E0344A"/>
    <w:rsid w:val="00E0507B"/>
    <w:rsid w:val="00E05E1D"/>
    <w:rsid w:val="00E06FFD"/>
    <w:rsid w:val="00E11A7A"/>
    <w:rsid w:val="00E12406"/>
    <w:rsid w:val="00E12957"/>
    <w:rsid w:val="00E12CF6"/>
    <w:rsid w:val="00E145F7"/>
    <w:rsid w:val="00E14A88"/>
    <w:rsid w:val="00E15495"/>
    <w:rsid w:val="00E2252F"/>
    <w:rsid w:val="00E23BC9"/>
    <w:rsid w:val="00E261AA"/>
    <w:rsid w:val="00E26897"/>
    <w:rsid w:val="00E32ECB"/>
    <w:rsid w:val="00E338EC"/>
    <w:rsid w:val="00E37099"/>
    <w:rsid w:val="00E40B2A"/>
    <w:rsid w:val="00E422ED"/>
    <w:rsid w:val="00E43C4F"/>
    <w:rsid w:val="00E43E4D"/>
    <w:rsid w:val="00E44F84"/>
    <w:rsid w:val="00E4772F"/>
    <w:rsid w:val="00E50095"/>
    <w:rsid w:val="00E51AE9"/>
    <w:rsid w:val="00E57895"/>
    <w:rsid w:val="00E6215A"/>
    <w:rsid w:val="00E63505"/>
    <w:rsid w:val="00E63A66"/>
    <w:rsid w:val="00E6654B"/>
    <w:rsid w:val="00E66F86"/>
    <w:rsid w:val="00E70271"/>
    <w:rsid w:val="00E70D5F"/>
    <w:rsid w:val="00E742EE"/>
    <w:rsid w:val="00E77B88"/>
    <w:rsid w:val="00E82ECF"/>
    <w:rsid w:val="00E830F2"/>
    <w:rsid w:val="00E835CD"/>
    <w:rsid w:val="00E85E43"/>
    <w:rsid w:val="00E86340"/>
    <w:rsid w:val="00E8738F"/>
    <w:rsid w:val="00E93D95"/>
    <w:rsid w:val="00E95153"/>
    <w:rsid w:val="00E9668E"/>
    <w:rsid w:val="00E97E76"/>
    <w:rsid w:val="00EA4AB0"/>
    <w:rsid w:val="00EA7765"/>
    <w:rsid w:val="00EB11B7"/>
    <w:rsid w:val="00EB174C"/>
    <w:rsid w:val="00EB1B58"/>
    <w:rsid w:val="00EB527A"/>
    <w:rsid w:val="00EB69B4"/>
    <w:rsid w:val="00EC5868"/>
    <w:rsid w:val="00EC7647"/>
    <w:rsid w:val="00ED2B44"/>
    <w:rsid w:val="00ED2CFC"/>
    <w:rsid w:val="00ED3AEF"/>
    <w:rsid w:val="00ED6A37"/>
    <w:rsid w:val="00EE0CB8"/>
    <w:rsid w:val="00EE3419"/>
    <w:rsid w:val="00EE4DD7"/>
    <w:rsid w:val="00EF0A9E"/>
    <w:rsid w:val="00EF219D"/>
    <w:rsid w:val="00EF26BD"/>
    <w:rsid w:val="00EF2C4D"/>
    <w:rsid w:val="00EF4765"/>
    <w:rsid w:val="00F03FAA"/>
    <w:rsid w:val="00F05A84"/>
    <w:rsid w:val="00F07463"/>
    <w:rsid w:val="00F10C56"/>
    <w:rsid w:val="00F1652F"/>
    <w:rsid w:val="00F2239B"/>
    <w:rsid w:val="00F2251C"/>
    <w:rsid w:val="00F22801"/>
    <w:rsid w:val="00F22FB5"/>
    <w:rsid w:val="00F236C0"/>
    <w:rsid w:val="00F27383"/>
    <w:rsid w:val="00F2740A"/>
    <w:rsid w:val="00F31E10"/>
    <w:rsid w:val="00F34A68"/>
    <w:rsid w:val="00F35729"/>
    <w:rsid w:val="00F36404"/>
    <w:rsid w:val="00F36E95"/>
    <w:rsid w:val="00F419E1"/>
    <w:rsid w:val="00F4399A"/>
    <w:rsid w:val="00F439B0"/>
    <w:rsid w:val="00F44BCD"/>
    <w:rsid w:val="00F4670A"/>
    <w:rsid w:val="00F50EC8"/>
    <w:rsid w:val="00F51665"/>
    <w:rsid w:val="00F545A7"/>
    <w:rsid w:val="00F54A4D"/>
    <w:rsid w:val="00F55A4B"/>
    <w:rsid w:val="00F575C8"/>
    <w:rsid w:val="00F6063F"/>
    <w:rsid w:val="00F60EBC"/>
    <w:rsid w:val="00F63C1B"/>
    <w:rsid w:val="00F6549F"/>
    <w:rsid w:val="00F70737"/>
    <w:rsid w:val="00F76BA3"/>
    <w:rsid w:val="00F80A6D"/>
    <w:rsid w:val="00F81C6D"/>
    <w:rsid w:val="00F84A85"/>
    <w:rsid w:val="00F9182E"/>
    <w:rsid w:val="00F92957"/>
    <w:rsid w:val="00F93C18"/>
    <w:rsid w:val="00FA1126"/>
    <w:rsid w:val="00FA1C86"/>
    <w:rsid w:val="00FA215C"/>
    <w:rsid w:val="00FB1BE4"/>
    <w:rsid w:val="00FB28F1"/>
    <w:rsid w:val="00FB3F29"/>
    <w:rsid w:val="00FB41DE"/>
    <w:rsid w:val="00FC1BBC"/>
    <w:rsid w:val="00FC220E"/>
    <w:rsid w:val="00FC27C3"/>
    <w:rsid w:val="00FD0B2D"/>
    <w:rsid w:val="00FD11C3"/>
    <w:rsid w:val="00FD1B0F"/>
    <w:rsid w:val="00FD50ED"/>
    <w:rsid w:val="00FD6DC3"/>
    <w:rsid w:val="00FD6ECF"/>
    <w:rsid w:val="00FE120B"/>
    <w:rsid w:val="00FE2477"/>
    <w:rsid w:val="00FE2874"/>
    <w:rsid w:val="00FE34EE"/>
    <w:rsid w:val="00FE389A"/>
    <w:rsid w:val="00FE51CB"/>
    <w:rsid w:val="00FE5CD8"/>
    <w:rsid w:val="00FE6C54"/>
    <w:rsid w:val="00FE7C03"/>
    <w:rsid w:val="00FF0F4A"/>
    <w:rsid w:val="00FF2A2E"/>
    <w:rsid w:val="00FF445A"/>
    <w:rsid w:val="00FF5ABB"/>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01"/>
    <w:pPr>
      <w:jc w:val="both"/>
    </w:pPr>
    <w:rPr>
      <w:sz w:val="24"/>
    </w:rPr>
  </w:style>
  <w:style w:type="paragraph" w:styleId="Heading1">
    <w:name w:val="heading 1"/>
    <w:basedOn w:val="Normal"/>
    <w:next w:val="Normal"/>
    <w:link w:val="Heading1Char"/>
    <w:uiPriority w:val="9"/>
    <w:qFormat/>
    <w:rsid w:val="00922F7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A0F1B"/>
    <w:pPr>
      <w:spacing w:before="360" w:after="12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22F7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22F78"/>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922F78"/>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922F7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22F7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22F7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22F7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5FD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C5FD1"/>
  </w:style>
  <w:style w:type="paragraph" w:styleId="Footer">
    <w:name w:val="footer"/>
    <w:basedOn w:val="Normal"/>
    <w:link w:val="FooterChar"/>
    <w:uiPriority w:val="99"/>
    <w:unhideWhenUsed/>
    <w:rsid w:val="004C5F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5FD1"/>
  </w:style>
  <w:style w:type="paragraph" w:styleId="BalloonText">
    <w:name w:val="Balloon Text"/>
    <w:basedOn w:val="Normal"/>
    <w:link w:val="BalloonTextChar"/>
    <w:uiPriority w:val="99"/>
    <w:semiHidden/>
    <w:unhideWhenUsed/>
    <w:rsid w:val="004C5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FD1"/>
    <w:rPr>
      <w:rFonts w:ascii="Tahoma" w:hAnsi="Tahoma" w:cs="Tahoma"/>
      <w:sz w:val="16"/>
      <w:szCs w:val="16"/>
    </w:rPr>
  </w:style>
  <w:style w:type="character" w:customStyle="1" w:styleId="Heading1Char">
    <w:name w:val="Heading 1 Char"/>
    <w:basedOn w:val="DefaultParagraphFont"/>
    <w:link w:val="Heading1"/>
    <w:uiPriority w:val="9"/>
    <w:rsid w:val="00922F78"/>
    <w:rPr>
      <w:smallCaps/>
      <w:spacing w:val="5"/>
      <w:sz w:val="36"/>
      <w:szCs w:val="36"/>
    </w:rPr>
  </w:style>
  <w:style w:type="character" w:customStyle="1" w:styleId="Heading2Char">
    <w:name w:val="Heading 2 Char"/>
    <w:basedOn w:val="DefaultParagraphFont"/>
    <w:link w:val="Heading2"/>
    <w:uiPriority w:val="9"/>
    <w:rsid w:val="007A0F1B"/>
    <w:rPr>
      <w:smallCaps/>
      <w:sz w:val="28"/>
      <w:szCs w:val="28"/>
    </w:rPr>
  </w:style>
  <w:style w:type="character" w:customStyle="1" w:styleId="Heading3Char">
    <w:name w:val="Heading 3 Char"/>
    <w:basedOn w:val="DefaultParagraphFont"/>
    <w:link w:val="Heading3"/>
    <w:uiPriority w:val="9"/>
    <w:semiHidden/>
    <w:rsid w:val="00922F78"/>
    <w:rPr>
      <w:i/>
      <w:iCs/>
      <w:smallCaps/>
      <w:spacing w:val="5"/>
      <w:sz w:val="26"/>
      <w:szCs w:val="26"/>
    </w:rPr>
  </w:style>
  <w:style w:type="character" w:customStyle="1" w:styleId="Heading4Char">
    <w:name w:val="Heading 4 Char"/>
    <w:basedOn w:val="DefaultParagraphFont"/>
    <w:link w:val="Heading4"/>
    <w:uiPriority w:val="9"/>
    <w:semiHidden/>
    <w:rsid w:val="00922F78"/>
    <w:rPr>
      <w:b/>
      <w:bCs/>
      <w:spacing w:val="5"/>
      <w:sz w:val="24"/>
      <w:szCs w:val="24"/>
    </w:rPr>
  </w:style>
  <w:style w:type="character" w:customStyle="1" w:styleId="Heading5Char">
    <w:name w:val="Heading 5 Char"/>
    <w:basedOn w:val="DefaultParagraphFont"/>
    <w:link w:val="Heading5"/>
    <w:uiPriority w:val="9"/>
    <w:semiHidden/>
    <w:rsid w:val="00922F78"/>
    <w:rPr>
      <w:i/>
      <w:iCs/>
      <w:sz w:val="24"/>
      <w:szCs w:val="24"/>
    </w:rPr>
  </w:style>
  <w:style w:type="character" w:customStyle="1" w:styleId="Heading6Char">
    <w:name w:val="Heading 6 Char"/>
    <w:basedOn w:val="DefaultParagraphFont"/>
    <w:link w:val="Heading6"/>
    <w:uiPriority w:val="9"/>
    <w:semiHidden/>
    <w:rsid w:val="00922F7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22F7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22F78"/>
    <w:rPr>
      <w:b/>
      <w:bCs/>
      <w:color w:val="7F7F7F" w:themeColor="text1" w:themeTint="80"/>
      <w:sz w:val="20"/>
      <w:szCs w:val="20"/>
    </w:rPr>
  </w:style>
  <w:style w:type="character" w:customStyle="1" w:styleId="Heading9Char">
    <w:name w:val="Heading 9 Char"/>
    <w:basedOn w:val="DefaultParagraphFont"/>
    <w:link w:val="Heading9"/>
    <w:uiPriority w:val="9"/>
    <w:semiHidden/>
    <w:rsid w:val="00922F78"/>
    <w:rPr>
      <w:b/>
      <w:bCs/>
      <w:i/>
      <w:iCs/>
      <w:color w:val="7F7F7F" w:themeColor="text1" w:themeTint="80"/>
      <w:sz w:val="18"/>
      <w:szCs w:val="18"/>
    </w:rPr>
  </w:style>
  <w:style w:type="paragraph" w:styleId="Title">
    <w:name w:val="Title"/>
    <w:basedOn w:val="Normal"/>
    <w:next w:val="Normal"/>
    <w:link w:val="TitleChar"/>
    <w:uiPriority w:val="10"/>
    <w:qFormat/>
    <w:rsid w:val="00922F7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22F78"/>
    <w:rPr>
      <w:smallCaps/>
      <w:sz w:val="52"/>
      <w:szCs w:val="52"/>
    </w:rPr>
  </w:style>
  <w:style w:type="paragraph" w:styleId="Subtitle">
    <w:name w:val="Subtitle"/>
    <w:basedOn w:val="Normal"/>
    <w:next w:val="Normal"/>
    <w:link w:val="SubtitleChar"/>
    <w:uiPriority w:val="11"/>
    <w:qFormat/>
    <w:rsid w:val="00922F78"/>
    <w:rPr>
      <w:i/>
      <w:iCs/>
      <w:smallCaps/>
      <w:spacing w:val="10"/>
      <w:sz w:val="28"/>
      <w:szCs w:val="28"/>
    </w:rPr>
  </w:style>
  <w:style w:type="character" w:customStyle="1" w:styleId="SubtitleChar">
    <w:name w:val="Subtitle Char"/>
    <w:basedOn w:val="DefaultParagraphFont"/>
    <w:link w:val="Subtitle"/>
    <w:uiPriority w:val="11"/>
    <w:rsid w:val="00922F78"/>
    <w:rPr>
      <w:i/>
      <w:iCs/>
      <w:smallCaps/>
      <w:spacing w:val="10"/>
      <w:sz w:val="28"/>
      <w:szCs w:val="28"/>
    </w:rPr>
  </w:style>
  <w:style w:type="character" w:styleId="Strong">
    <w:name w:val="Strong"/>
    <w:uiPriority w:val="22"/>
    <w:qFormat/>
    <w:rsid w:val="00922F78"/>
    <w:rPr>
      <w:b/>
      <w:bCs/>
    </w:rPr>
  </w:style>
  <w:style w:type="character" w:styleId="Emphasis">
    <w:name w:val="Emphasis"/>
    <w:uiPriority w:val="20"/>
    <w:qFormat/>
    <w:rsid w:val="00922F78"/>
    <w:rPr>
      <w:b/>
      <w:bCs/>
      <w:i/>
      <w:iCs/>
      <w:spacing w:val="10"/>
    </w:rPr>
  </w:style>
  <w:style w:type="paragraph" w:styleId="NoSpacing">
    <w:name w:val="No Spacing"/>
    <w:basedOn w:val="Normal"/>
    <w:uiPriority w:val="1"/>
    <w:qFormat/>
    <w:rsid w:val="00922F78"/>
    <w:pPr>
      <w:spacing w:after="0" w:line="240" w:lineRule="auto"/>
    </w:pPr>
  </w:style>
  <w:style w:type="paragraph" w:styleId="ListParagraph">
    <w:name w:val="List Paragraph"/>
    <w:basedOn w:val="Normal"/>
    <w:uiPriority w:val="34"/>
    <w:qFormat/>
    <w:rsid w:val="00922F78"/>
    <w:pPr>
      <w:ind w:left="720"/>
      <w:contextualSpacing/>
    </w:pPr>
  </w:style>
  <w:style w:type="paragraph" w:styleId="Quote">
    <w:name w:val="Quote"/>
    <w:basedOn w:val="Normal"/>
    <w:next w:val="Normal"/>
    <w:link w:val="QuoteChar"/>
    <w:uiPriority w:val="29"/>
    <w:qFormat/>
    <w:rsid w:val="00922F78"/>
    <w:rPr>
      <w:i/>
      <w:iCs/>
    </w:rPr>
  </w:style>
  <w:style w:type="character" w:customStyle="1" w:styleId="QuoteChar">
    <w:name w:val="Quote Char"/>
    <w:basedOn w:val="DefaultParagraphFont"/>
    <w:link w:val="Quote"/>
    <w:uiPriority w:val="29"/>
    <w:rsid w:val="00922F78"/>
    <w:rPr>
      <w:i/>
      <w:iCs/>
    </w:rPr>
  </w:style>
  <w:style w:type="paragraph" w:styleId="IntenseQuote">
    <w:name w:val="Intense Quote"/>
    <w:basedOn w:val="Normal"/>
    <w:next w:val="Normal"/>
    <w:link w:val="IntenseQuoteChar"/>
    <w:uiPriority w:val="30"/>
    <w:qFormat/>
    <w:rsid w:val="00922F78"/>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922F78"/>
    <w:rPr>
      <w:i/>
      <w:iCs/>
    </w:rPr>
  </w:style>
  <w:style w:type="character" w:styleId="SubtleEmphasis">
    <w:name w:val="Subtle Emphasis"/>
    <w:uiPriority w:val="19"/>
    <w:qFormat/>
    <w:rsid w:val="00922F78"/>
    <w:rPr>
      <w:i/>
      <w:iCs/>
    </w:rPr>
  </w:style>
  <w:style w:type="character" w:styleId="IntenseEmphasis">
    <w:name w:val="Intense Emphasis"/>
    <w:uiPriority w:val="21"/>
    <w:qFormat/>
    <w:rsid w:val="00922F78"/>
    <w:rPr>
      <w:b/>
      <w:bCs/>
      <w:i/>
      <w:iCs/>
    </w:rPr>
  </w:style>
  <w:style w:type="character" w:styleId="SubtleReference">
    <w:name w:val="Subtle Reference"/>
    <w:basedOn w:val="DefaultParagraphFont"/>
    <w:uiPriority w:val="31"/>
    <w:qFormat/>
    <w:rsid w:val="00922F78"/>
    <w:rPr>
      <w:smallCaps/>
    </w:rPr>
  </w:style>
  <w:style w:type="character" w:styleId="IntenseReference">
    <w:name w:val="Intense Reference"/>
    <w:uiPriority w:val="32"/>
    <w:qFormat/>
    <w:rsid w:val="00922F78"/>
    <w:rPr>
      <w:b/>
      <w:bCs/>
      <w:smallCaps/>
    </w:rPr>
  </w:style>
  <w:style w:type="character" w:styleId="BookTitle">
    <w:name w:val="Book Title"/>
    <w:basedOn w:val="DefaultParagraphFont"/>
    <w:uiPriority w:val="33"/>
    <w:qFormat/>
    <w:rsid w:val="00922F78"/>
    <w:rPr>
      <w:i/>
      <w:iCs/>
      <w:smallCaps/>
      <w:spacing w:val="5"/>
    </w:rPr>
  </w:style>
  <w:style w:type="paragraph" w:styleId="TOCHeading">
    <w:name w:val="TOC Heading"/>
    <w:basedOn w:val="Heading1"/>
    <w:next w:val="Normal"/>
    <w:uiPriority w:val="39"/>
    <w:semiHidden/>
    <w:unhideWhenUsed/>
    <w:qFormat/>
    <w:rsid w:val="00922F78"/>
    <w:pPr>
      <w:outlineLvl w:val="9"/>
    </w:pPr>
  </w:style>
  <w:style w:type="paragraph" w:customStyle="1" w:styleId="Default">
    <w:name w:val="Default"/>
    <w:rsid w:val="00CB20D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bidi="ar-SA"/>
    </w:rPr>
  </w:style>
  <w:style w:type="paragraph" w:styleId="Revision">
    <w:name w:val="Revision"/>
    <w:hidden/>
    <w:uiPriority w:val="99"/>
    <w:semiHidden/>
    <w:rsid w:val="001828C4"/>
    <w:pPr>
      <w:spacing w:after="0" w:line="240" w:lineRule="auto"/>
    </w:pPr>
    <w:rPr>
      <w:sz w:val="24"/>
    </w:rPr>
  </w:style>
  <w:style w:type="character" w:styleId="CommentReference">
    <w:name w:val="annotation reference"/>
    <w:basedOn w:val="DefaultParagraphFont"/>
    <w:uiPriority w:val="99"/>
    <w:semiHidden/>
    <w:unhideWhenUsed/>
    <w:rsid w:val="00D60202"/>
    <w:rPr>
      <w:sz w:val="16"/>
      <w:szCs w:val="16"/>
    </w:rPr>
  </w:style>
  <w:style w:type="paragraph" w:styleId="CommentText">
    <w:name w:val="annotation text"/>
    <w:basedOn w:val="Normal"/>
    <w:link w:val="CommentTextChar"/>
    <w:uiPriority w:val="99"/>
    <w:semiHidden/>
    <w:unhideWhenUsed/>
    <w:rsid w:val="00D60202"/>
    <w:pPr>
      <w:spacing w:line="240" w:lineRule="auto"/>
    </w:pPr>
    <w:rPr>
      <w:sz w:val="20"/>
      <w:szCs w:val="20"/>
    </w:rPr>
  </w:style>
  <w:style w:type="character" w:customStyle="1" w:styleId="CommentTextChar">
    <w:name w:val="Comment Text Char"/>
    <w:basedOn w:val="DefaultParagraphFont"/>
    <w:link w:val="CommentText"/>
    <w:uiPriority w:val="99"/>
    <w:semiHidden/>
    <w:rsid w:val="00D60202"/>
    <w:rPr>
      <w:sz w:val="20"/>
      <w:szCs w:val="20"/>
    </w:rPr>
  </w:style>
  <w:style w:type="paragraph" w:styleId="CommentSubject">
    <w:name w:val="annotation subject"/>
    <w:basedOn w:val="CommentText"/>
    <w:next w:val="CommentText"/>
    <w:link w:val="CommentSubjectChar"/>
    <w:uiPriority w:val="99"/>
    <w:semiHidden/>
    <w:unhideWhenUsed/>
    <w:rsid w:val="00D60202"/>
    <w:rPr>
      <w:b/>
      <w:bCs/>
    </w:rPr>
  </w:style>
  <w:style w:type="character" w:customStyle="1" w:styleId="CommentSubjectChar">
    <w:name w:val="Comment Subject Char"/>
    <w:basedOn w:val="CommentTextChar"/>
    <w:link w:val="CommentSubject"/>
    <w:uiPriority w:val="99"/>
    <w:semiHidden/>
    <w:rsid w:val="00D602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01"/>
    <w:pPr>
      <w:jc w:val="both"/>
    </w:pPr>
    <w:rPr>
      <w:sz w:val="24"/>
    </w:rPr>
  </w:style>
  <w:style w:type="paragraph" w:styleId="Heading1">
    <w:name w:val="heading 1"/>
    <w:basedOn w:val="Normal"/>
    <w:next w:val="Normal"/>
    <w:link w:val="Heading1Char"/>
    <w:uiPriority w:val="9"/>
    <w:qFormat/>
    <w:rsid w:val="00922F7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A0F1B"/>
    <w:pPr>
      <w:spacing w:before="360" w:after="12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22F7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22F78"/>
    <w:pPr>
      <w:spacing w:after="0"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922F78"/>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922F7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22F7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22F7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22F7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5FD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C5FD1"/>
  </w:style>
  <w:style w:type="paragraph" w:styleId="Footer">
    <w:name w:val="footer"/>
    <w:basedOn w:val="Normal"/>
    <w:link w:val="FooterChar"/>
    <w:uiPriority w:val="99"/>
    <w:unhideWhenUsed/>
    <w:rsid w:val="004C5F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5FD1"/>
  </w:style>
  <w:style w:type="paragraph" w:styleId="BalloonText">
    <w:name w:val="Balloon Text"/>
    <w:basedOn w:val="Normal"/>
    <w:link w:val="BalloonTextChar"/>
    <w:uiPriority w:val="99"/>
    <w:semiHidden/>
    <w:unhideWhenUsed/>
    <w:rsid w:val="004C5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FD1"/>
    <w:rPr>
      <w:rFonts w:ascii="Tahoma" w:hAnsi="Tahoma" w:cs="Tahoma"/>
      <w:sz w:val="16"/>
      <w:szCs w:val="16"/>
    </w:rPr>
  </w:style>
  <w:style w:type="character" w:customStyle="1" w:styleId="Heading1Char">
    <w:name w:val="Heading 1 Char"/>
    <w:basedOn w:val="DefaultParagraphFont"/>
    <w:link w:val="Heading1"/>
    <w:uiPriority w:val="9"/>
    <w:rsid w:val="00922F78"/>
    <w:rPr>
      <w:smallCaps/>
      <w:spacing w:val="5"/>
      <w:sz w:val="36"/>
      <w:szCs w:val="36"/>
    </w:rPr>
  </w:style>
  <w:style w:type="character" w:customStyle="1" w:styleId="Heading2Char">
    <w:name w:val="Heading 2 Char"/>
    <w:basedOn w:val="DefaultParagraphFont"/>
    <w:link w:val="Heading2"/>
    <w:uiPriority w:val="9"/>
    <w:rsid w:val="007A0F1B"/>
    <w:rPr>
      <w:smallCaps/>
      <w:sz w:val="28"/>
      <w:szCs w:val="28"/>
    </w:rPr>
  </w:style>
  <w:style w:type="character" w:customStyle="1" w:styleId="Heading3Char">
    <w:name w:val="Heading 3 Char"/>
    <w:basedOn w:val="DefaultParagraphFont"/>
    <w:link w:val="Heading3"/>
    <w:uiPriority w:val="9"/>
    <w:semiHidden/>
    <w:rsid w:val="00922F78"/>
    <w:rPr>
      <w:i/>
      <w:iCs/>
      <w:smallCaps/>
      <w:spacing w:val="5"/>
      <w:sz w:val="26"/>
      <w:szCs w:val="26"/>
    </w:rPr>
  </w:style>
  <w:style w:type="character" w:customStyle="1" w:styleId="Heading4Char">
    <w:name w:val="Heading 4 Char"/>
    <w:basedOn w:val="DefaultParagraphFont"/>
    <w:link w:val="Heading4"/>
    <w:uiPriority w:val="9"/>
    <w:semiHidden/>
    <w:rsid w:val="00922F78"/>
    <w:rPr>
      <w:b/>
      <w:bCs/>
      <w:spacing w:val="5"/>
      <w:sz w:val="24"/>
      <w:szCs w:val="24"/>
    </w:rPr>
  </w:style>
  <w:style w:type="character" w:customStyle="1" w:styleId="Heading5Char">
    <w:name w:val="Heading 5 Char"/>
    <w:basedOn w:val="DefaultParagraphFont"/>
    <w:link w:val="Heading5"/>
    <w:uiPriority w:val="9"/>
    <w:semiHidden/>
    <w:rsid w:val="00922F78"/>
    <w:rPr>
      <w:i/>
      <w:iCs/>
      <w:sz w:val="24"/>
      <w:szCs w:val="24"/>
    </w:rPr>
  </w:style>
  <w:style w:type="character" w:customStyle="1" w:styleId="Heading6Char">
    <w:name w:val="Heading 6 Char"/>
    <w:basedOn w:val="DefaultParagraphFont"/>
    <w:link w:val="Heading6"/>
    <w:uiPriority w:val="9"/>
    <w:semiHidden/>
    <w:rsid w:val="00922F7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22F7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22F78"/>
    <w:rPr>
      <w:b/>
      <w:bCs/>
      <w:color w:val="7F7F7F" w:themeColor="text1" w:themeTint="80"/>
      <w:sz w:val="20"/>
      <w:szCs w:val="20"/>
    </w:rPr>
  </w:style>
  <w:style w:type="character" w:customStyle="1" w:styleId="Heading9Char">
    <w:name w:val="Heading 9 Char"/>
    <w:basedOn w:val="DefaultParagraphFont"/>
    <w:link w:val="Heading9"/>
    <w:uiPriority w:val="9"/>
    <w:semiHidden/>
    <w:rsid w:val="00922F78"/>
    <w:rPr>
      <w:b/>
      <w:bCs/>
      <w:i/>
      <w:iCs/>
      <w:color w:val="7F7F7F" w:themeColor="text1" w:themeTint="80"/>
      <w:sz w:val="18"/>
      <w:szCs w:val="18"/>
    </w:rPr>
  </w:style>
  <w:style w:type="paragraph" w:styleId="Title">
    <w:name w:val="Title"/>
    <w:basedOn w:val="Normal"/>
    <w:next w:val="Normal"/>
    <w:link w:val="TitleChar"/>
    <w:uiPriority w:val="10"/>
    <w:qFormat/>
    <w:rsid w:val="00922F7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22F78"/>
    <w:rPr>
      <w:smallCaps/>
      <w:sz w:val="52"/>
      <w:szCs w:val="52"/>
    </w:rPr>
  </w:style>
  <w:style w:type="paragraph" w:styleId="Subtitle">
    <w:name w:val="Subtitle"/>
    <w:basedOn w:val="Normal"/>
    <w:next w:val="Normal"/>
    <w:link w:val="SubtitleChar"/>
    <w:uiPriority w:val="11"/>
    <w:qFormat/>
    <w:rsid w:val="00922F78"/>
    <w:rPr>
      <w:i/>
      <w:iCs/>
      <w:smallCaps/>
      <w:spacing w:val="10"/>
      <w:sz w:val="28"/>
      <w:szCs w:val="28"/>
    </w:rPr>
  </w:style>
  <w:style w:type="character" w:customStyle="1" w:styleId="SubtitleChar">
    <w:name w:val="Subtitle Char"/>
    <w:basedOn w:val="DefaultParagraphFont"/>
    <w:link w:val="Subtitle"/>
    <w:uiPriority w:val="11"/>
    <w:rsid w:val="00922F78"/>
    <w:rPr>
      <w:i/>
      <w:iCs/>
      <w:smallCaps/>
      <w:spacing w:val="10"/>
      <w:sz w:val="28"/>
      <w:szCs w:val="28"/>
    </w:rPr>
  </w:style>
  <w:style w:type="character" w:styleId="Strong">
    <w:name w:val="Strong"/>
    <w:uiPriority w:val="22"/>
    <w:qFormat/>
    <w:rsid w:val="00922F78"/>
    <w:rPr>
      <w:b/>
      <w:bCs/>
    </w:rPr>
  </w:style>
  <w:style w:type="character" w:styleId="Emphasis">
    <w:name w:val="Emphasis"/>
    <w:uiPriority w:val="20"/>
    <w:qFormat/>
    <w:rsid w:val="00922F78"/>
    <w:rPr>
      <w:b/>
      <w:bCs/>
      <w:i/>
      <w:iCs/>
      <w:spacing w:val="10"/>
    </w:rPr>
  </w:style>
  <w:style w:type="paragraph" w:styleId="NoSpacing">
    <w:name w:val="No Spacing"/>
    <w:basedOn w:val="Normal"/>
    <w:uiPriority w:val="1"/>
    <w:qFormat/>
    <w:rsid w:val="00922F78"/>
    <w:pPr>
      <w:spacing w:after="0" w:line="240" w:lineRule="auto"/>
    </w:pPr>
  </w:style>
  <w:style w:type="paragraph" w:styleId="ListParagraph">
    <w:name w:val="List Paragraph"/>
    <w:basedOn w:val="Normal"/>
    <w:uiPriority w:val="34"/>
    <w:qFormat/>
    <w:rsid w:val="00922F78"/>
    <w:pPr>
      <w:ind w:left="720"/>
      <w:contextualSpacing/>
    </w:pPr>
  </w:style>
  <w:style w:type="paragraph" w:styleId="Quote">
    <w:name w:val="Quote"/>
    <w:basedOn w:val="Normal"/>
    <w:next w:val="Normal"/>
    <w:link w:val="QuoteChar"/>
    <w:uiPriority w:val="29"/>
    <w:qFormat/>
    <w:rsid w:val="00922F78"/>
    <w:rPr>
      <w:i/>
      <w:iCs/>
    </w:rPr>
  </w:style>
  <w:style w:type="character" w:customStyle="1" w:styleId="QuoteChar">
    <w:name w:val="Quote Char"/>
    <w:basedOn w:val="DefaultParagraphFont"/>
    <w:link w:val="Quote"/>
    <w:uiPriority w:val="29"/>
    <w:rsid w:val="00922F78"/>
    <w:rPr>
      <w:i/>
      <w:iCs/>
    </w:rPr>
  </w:style>
  <w:style w:type="paragraph" w:styleId="IntenseQuote">
    <w:name w:val="Intense Quote"/>
    <w:basedOn w:val="Normal"/>
    <w:next w:val="Normal"/>
    <w:link w:val="IntenseQuoteChar"/>
    <w:uiPriority w:val="30"/>
    <w:qFormat/>
    <w:rsid w:val="00922F78"/>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922F78"/>
    <w:rPr>
      <w:i/>
      <w:iCs/>
    </w:rPr>
  </w:style>
  <w:style w:type="character" w:styleId="SubtleEmphasis">
    <w:name w:val="Subtle Emphasis"/>
    <w:uiPriority w:val="19"/>
    <w:qFormat/>
    <w:rsid w:val="00922F78"/>
    <w:rPr>
      <w:i/>
      <w:iCs/>
    </w:rPr>
  </w:style>
  <w:style w:type="character" w:styleId="IntenseEmphasis">
    <w:name w:val="Intense Emphasis"/>
    <w:uiPriority w:val="21"/>
    <w:qFormat/>
    <w:rsid w:val="00922F78"/>
    <w:rPr>
      <w:b/>
      <w:bCs/>
      <w:i/>
      <w:iCs/>
    </w:rPr>
  </w:style>
  <w:style w:type="character" w:styleId="SubtleReference">
    <w:name w:val="Subtle Reference"/>
    <w:basedOn w:val="DefaultParagraphFont"/>
    <w:uiPriority w:val="31"/>
    <w:qFormat/>
    <w:rsid w:val="00922F78"/>
    <w:rPr>
      <w:smallCaps/>
    </w:rPr>
  </w:style>
  <w:style w:type="character" w:styleId="IntenseReference">
    <w:name w:val="Intense Reference"/>
    <w:uiPriority w:val="32"/>
    <w:qFormat/>
    <w:rsid w:val="00922F78"/>
    <w:rPr>
      <w:b/>
      <w:bCs/>
      <w:smallCaps/>
    </w:rPr>
  </w:style>
  <w:style w:type="character" w:styleId="BookTitle">
    <w:name w:val="Book Title"/>
    <w:basedOn w:val="DefaultParagraphFont"/>
    <w:uiPriority w:val="33"/>
    <w:qFormat/>
    <w:rsid w:val="00922F78"/>
    <w:rPr>
      <w:i/>
      <w:iCs/>
      <w:smallCaps/>
      <w:spacing w:val="5"/>
    </w:rPr>
  </w:style>
  <w:style w:type="paragraph" w:styleId="TOCHeading">
    <w:name w:val="TOC Heading"/>
    <w:basedOn w:val="Heading1"/>
    <w:next w:val="Normal"/>
    <w:uiPriority w:val="39"/>
    <w:semiHidden/>
    <w:unhideWhenUsed/>
    <w:qFormat/>
    <w:rsid w:val="00922F78"/>
    <w:pPr>
      <w:outlineLvl w:val="9"/>
    </w:pPr>
  </w:style>
  <w:style w:type="paragraph" w:customStyle="1" w:styleId="Default">
    <w:name w:val="Default"/>
    <w:rsid w:val="00CB20D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bidi="ar-SA"/>
    </w:rPr>
  </w:style>
  <w:style w:type="paragraph" w:styleId="Revision">
    <w:name w:val="Revision"/>
    <w:hidden/>
    <w:uiPriority w:val="99"/>
    <w:semiHidden/>
    <w:rsid w:val="001828C4"/>
    <w:pPr>
      <w:spacing w:after="0" w:line="240" w:lineRule="auto"/>
    </w:pPr>
    <w:rPr>
      <w:sz w:val="24"/>
    </w:rPr>
  </w:style>
  <w:style w:type="character" w:styleId="CommentReference">
    <w:name w:val="annotation reference"/>
    <w:basedOn w:val="DefaultParagraphFont"/>
    <w:uiPriority w:val="99"/>
    <w:semiHidden/>
    <w:unhideWhenUsed/>
    <w:rsid w:val="00D60202"/>
    <w:rPr>
      <w:sz w:val="16"/>
      <w:szCs w:val="16"/>
    </w:rPr>
  </w:style>
  <w:style w:type="paragraph" w:styleId="CommentText">
    <w:name w:val="annotation text"/>
    <w:basedOn w:val="Normal"/>
    <w:link w:val="CommentTextChar"/>
    <w:uiPriority w:val="99"/>
    <w:semiHidden/>
    <w:unhideWhenUsed/>
    <w:rsid w:val="00D60202"/>
    <w:pPr>
      <w:spacing w:line="240" w:lineRule="auto"/>
    </w:pPr>
    <w:rPr>
      <w:sz w:val="20"/>
      <w:szCs w:val="20"/>
    </w:rPr>
  </w:style>
  <w:style w:type="character" w:customStyle="1" w:styleId="CommentTextChar">
    <w:name w:val="Comment Text Char"/>
    <w:basedOn w:val="DefaultParagraphFont"/>
    <w:link w:val="CommentText"/>
    <w:uiPriority w:val="99"/>
    <w:semiHidden/>
    <w:rsid w:val="00D60202"/>
    <w:rPr>
      <w:sz w:val="20"/>
      <w:szCs w:val="20"/>
    </w:rPr>
  </w:style>
  <w:style w:type="paragraph" w:styleId="CommentSubject">
    <w:name w:val="annotation subject"/>
    <w:basedOn w:val="CommentText"/>
    <w:next w:val="CommentText"/>
    <w:link w:val="CommentSubjectChar"/>
    <w:uiPriority w:val="99"/>
    <w:semiHidden/>
    <w:unhideWhenUsed/>
    <w:rsid w:val="00D60202"/>
    <w:rPr>
      <w:b/>
      <w:bCs/>
    </w:rPr>
  </w:style>
  <w:style w:type="character" w:customStyle="1" w:styleId="CommentSubjectChar">
    <w:name w:val="Comment Subject Char"/>
    <w:basedOn w:val="CommentTextChar"/>
    <w:link w:val="CommentSubject"/>
    <w:uiPriority w:val="99"/>
    <w:semiHidden/>
    <w:rsid w:val="00D602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3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2417BD7-DEEF-4352-A35E-B89165E3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Adriana</cp:lastModifiedBy>
  <cp:revision>2</cp:revision>
  <cp:lastPrinted>2013-04-03T07:30:00Z</cp:lastPrinted>
  <dcterms:created xsi:type="dcterms:W3CDTF">2013-05-08T09:39:00Z</dcterms:created>
  <dcterms:modified xsi:type="dcterms:W3CDTF">2013-05-08T09:39:00Z</dcterms:modified>
</cp:coreProperties>
</file>